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3C8" w:rsidRDefault="00CC3EAB" w:rsidP="00C55692">
      <w:pPr>
        <w:pStyle w:val="Title"/>
        <w:rPr>
          <w:lang w:val="en-US"/>
        </w:rPr>
      </w:pPr>
      <w:r>
        <w:rPr>
          <w:lang w:val="en-US"/>
        </w:rPr>
        <w:t>Potato</w:t>
      </w:r>
      <w:r w:rsidR="00C55692">
        <w:rPr>
          <w:lang w:val="en-US"/>
        </w:rPr>
        <w:t xml:space="preserve"> Suitability Analysis</w:t>
      </w:r>
    </w:p>
    <w:sdt>
      <w:sdtPr>
        <w:rPr>
          <w:rFonts w:asciiTheme="minorHAnsi" w:eastAsiaTheme="minorHAnsi" w:hAnsiTheme="minorHAnsi" w:cstheme="minorBidi"/>
          <w:b w:val="0"/>
          <w:bCs w:val="0"/>
          <w:color w:val="auto"/>
          <w:sz w:val="22"/>
          <w:szCs w:val="22"/>
          <w:lang w:val="en-CA" w:eastAsia="en-US"/>
        </w:rPr>
        <w:id w:val="2019508027"/>
        <w:docPartObj>
          <w:docPartGallery w:val="Table of Contents"/>
          <w:docPartUnique/>
        </w:docPartObj>
      </w:sdtPr>
      <w:sdtEndPr>
        <w:rPr>
          <w:noProof/>
        </w:rPr>
      </w:sdtEndPr>
      <w:sdtContent>
        <w:p w:rsidR="00404EEA" w:rsidRDefault="00404EEA">
          <w:pPr>
            <w:pStyle w:val="TOCHeading"/>
          </w:pPr>
          <w:r>
            <w:t>Table of Contents</w:t>
          </w:r>
        </w:p>
        <w:p w:rsidR="007C135B" w:rsidRDefault="00404EEA">
          <w:pPr>
            <w:pStyle w:val="TOC1"/>
            <w:tabs>
              <w:tab w:val="right" w:leader="dot" w:pos="9350"/>
            </w:tabs>
            <w:rPr>
              <w:rFonts w:eastAsiaTheme="minorEastAsia"/>
              <w:noProof/>
              <w:lang w:val="en-US"/>
            </w:rPr>
          </w:pPr>
          <w:r>
            <w:fldChar w:fldCharType="begin"/>
          </w:r>
          <w:r>
            <w:instrText xml:space="preserve"> TOC \o "1-3" \h \z \u </w:instrText>
          </w:r>
          <w:r>
            <w:fldChar w:fldCharType="separate"/>
          </w:r>
          <w:hyperlink w:anchor="_Toc505779491" w:history="1">
            <w:r w:rsidR="007C135B" w:rsidRPr="0060125F">
              <w:rPr>
                <w:rStyle w:val="Hyperlink"/>
                <w:noProof/>
                <w:lang w:val="en-US"/>
              </w:rPr>
              <w:t>Potato Growing Days</w:t>
            </w:r>
            <w:r w:rsidR="007C135B">
              <w:rPr>
                <w:noProof/>
                <w:webHidden/>
              </w:rPr>
              <w:tab/>
            </w:r>
            <w:r w:rsidR="007C135B">
              <w:rPr>
                <w:noProof/>
                <w:webHidden/>
              </w:rPr>
              <w:fldChar w:fldCharType="begin"/>
            </w:r>
            <w:r w:rsidR="007C135B">
              <w:rPr>
                <w:noProof/>
                <w:webHidden/>
              </w:rPr>
              <w:instrText xml:space="preserve"> PAGEREF _Toc505779491 \h </w:instrText>
            </w:r>
            <w:r w:rsidR="007C135B">
              <w:rPr>
                <w:noProof/>
                <w:webHidden/>
              </w:rPr>
            </w:r>
            <w:r w:rsidR="007C135B">
              <w:rPr>
                <w:noProof/>
                <w:webHidden/>
              </w:rPr>
              <w:fldChar w:fldCharType="separate"/>
            </w:r>
            <w:r w:rsidR="007C135B">
              <w:rPr>
                <w:noProof/>
                <w:webHidden/>
              </w:rPr>
              <w:t>1</w:t>
            </w:r>
            <w:r w:rsidR="007C135B">
              <w:rPr>
                <w:noProof/>
                <w:webHidden/>
              </w:rPr>
              <w:fldChar w:fldCharType="end"/>
            </w:r>
          </w:hyperlink>
        </w:p>
        <w:p w:rsidR="007C135B" w:rsidRDefault="00CA377D">
          <w:pPr>
            <w:pStyle w:val="TOC2"/>
            <w:tabs>
              <w:tab w:val="right" w:leader="dot" w:pos="9350"/>
            </w:tabs>
            <w:rPr>
              <w:rFonts w:eastAsiaTheme="minorEastAsia"/>
              <w:noProof/>
              <w:lang w:val="en-US"/>
            </w:rPr>
          </w:pPr>
          <w:hyperlink w:anchor="_Toc505779492" w:history="1">
            <w:r w:rsidR="007C135B" w:rsidRPr="0060125F">
              <w:rPr>
                <w:rStyle w:val="Hyperlink"/>
                <w:noProof/>
                <w:lang w:val="en-US"/>
              </w:rPr>
              <w:t>Data Source</w:t>
            </w:r>
            <w:r w:rsidR="007C135B">
              <w:rPr>
                <w:noProof/>
                <w:webHidden/>
              </w:rPr>
              <w:tab/>
            </w:r>
            <w:r w:rsidR="007C135B">
              <w:rPr>
                <w:noProof/>
                <w:webHidden/>
              </w:rPr>
              <w:fldChar w:fldCharType="begin"/>
            </w:r>
            <w:r w:rsidR="007C135B">
              <w:rPr>
                <w:noProof/>
                <w:webHidden/>
              </w:rPr>
              <w:instrText xml:space="preserve"> PAGEREF _Toc505779492 \h </w:instrText>
            </w:r>
            <w:r w:rsidR="007C135B">
              <w:rPr>
                <w:noProof/>
                <w:webHidden/>
              </w:rPr>
            </w:r>
            <w:r w:rsidR="007C135B">
              <w:rPr>
                <w:noProof/>
                <w:webHidden/>
              </w:rPr>
              <w:fldChar w:fldCharType="separate"/>
            </w:r>
            <w:r w:rsidR="007C135B">
              <w:rPr>
                <w:noProof/>
                <w:webHidden/>
              </w:rPr>
              <w:t>1</w:t>
            </w:r>
            <w:r w:rsidR="007C135B">
              <w:rPr>
                <w:noProof/>
                <w:webHidden/>
              </w:rPr>
              <w:fldChar w:fldCharType="end"/>
            </w:r>
          </w:hyperlink>
        </w:p>
        <w:p w:rsidR="007C135B" w:rsidRDefault="00CA377D">
          <w:pPr>
            <w:pStyle w:val="TOC2"/>
            <w:tabs>
              <w:tab w:val="right" w:leader="dot" w:pos="9350"/>
            </w:tabs>
            <w:rPr>
              <w:rFonts w:eastAsiaTheme="minorEastAsia"/>
              <w:noProof/>
              <w:lang w:val="en-US"/>
            </w:rPr>
          </w:pPr>
          <w:hyperlink w:anchor="_Toc505779493" w:history="1">
            <w:r w:rsidR="007C135B" w:rsidRPr="0060125F">
              <w:rPr>
                <w:rStyle w:val="Hyperlink"/>
                <w:noProof/>
                <w:lang w:val="en-US"/>
              </w:rPr>
              <w:t>Formula</w:t>
            </w:r>
            <w:r w:rsidR="007C135B">
              <w:rPr>
                <w:noProof/>
                <w:webHidden/>
              </w:rPr>
              <w:tab/>
            </w:r>
            <w:r w:rsidR="007C135B">
              <w:rPr>
                <w:noProof/>
                <w:webHidden/>
              </w:rPr>
              <w:fldChar w:fldCharType="begin"/>
            </w:r>
            <w:r w:rsidR="007C135B">
              <w:rPr>
                <w:noProof/>
                <w:webHidden/>
              </w:rPr>
              <w:instrText xml:space="preserve"> PAGEREF _Toc505779493 \h </w:instrText>
            </w:r>
            <w:r w:rsidR="007C135B">
              <w:rPr>
                <w:noProof/>
                <w:webHidden/>
              </w:rPr>
            </w:r>
            <w:r w:rsidR="007C135B">
              <w:rPr>
                <w:noProof/>
                <w:webHidden/>
              </w:rPr>
              <w:fldChar w:fldCharType="separate"/>
            </w:r>
            <w:r w:rsidR="007C135B">
              <w:rPr>
                <w:noProof/>
                <w:webHidden/>
              </w:rPr>
              <w:t>2</w:t>
            </w:r>
            <w:r w:rsidR="007C135B">
              <w:rPr>
                <w:noProof/>
                <w:webHidden/>
              </w:rPr>
              <w:fldChar w:fldCharType="end"/>
            </w:r>
          </w:hyperlink>
        </w:p>
        <w:p w:rsidR="007C135B" w:rsidRDefault="00CA377D">
          <w:pPr>
            <w:pStyle w:val="TOC1"/>
            <w:tabs>
              <w:tab w:val="right" w:leader="dot" w:pos="9350"/>
            </w:tabs>
            <w:rPr>
              <w:rFonts w:eastAsiaTheme="minorEastAsia"/>
              <w:noProof/>
              <w:lang w:val="en-US"/>
            </w:rPr>
          </w:pPr>
          <w:hyperlink w:anchor="_Toc505779494" w:history="1">
            <w:r w:rsidR="007C135B" w:rsidRPr="0060125F">
              <w:rPr>
                <w:rStyle w:val="Hyperlink"/>
                <w:noProof/>
                <w:lang w:val="en-US"/>
              </w:rPr>
              <w:t>Slope</w:t>
            </w:r>
            <w:r w:rsidR="007C135B">
              <w:rPr>
                <w:noProof/>
                <w:webHidden/>
              </w:rPr>
              <w:tab/>
            </w:r>
            <w:r w:rsidR="007C135B">
              <w:rPr>
                <w:noProof/>
                <w:webHidden/>
              </w:rPr>
              <w:fldChar w:fldCharType="begin"/>
            </w:r>
            <w:r w:rsidR="007C135B">
              <w:rPr>
                <w:noProof/>
                <w:webHidden/>
              </w:rPr>
              <w:instrText xml:space="preserve"> PAGEREF _Toc505779494 \h </w:instrText>
            </w:r>
            <w:r w:rsidR="007C135B">
              <w:rPr>
                <w:noProof/>
                <w:webHidden/>
              </w:rPr>
            </w:r>
            <w:r w:rsidR="007C135B">
              <w:rPr>
                <w:noProof/>
                <w:webHidden/>
              </w:rPr>
              <w:fldChar w:fldCharType="separate"/>
            </w:r>
            <w:r w:rsidR="007C135B">
              <w:rPr>
                <w:noProof/>
                <w:webHidden/>
              </w:rPr>
              <w:t>3</w:t>
            </w:r>
            <w:r w:rsidR="007C135B">
              <w:rPr>
                <w:noProof/>
                <w:webHidden/>
              </w:rPr>
              <w:fldChar w:fldCharType="end"/>
            </w:r>
          </w:hyperlink>
        </w:p>
        <w:p w:rsidR="007C135B" w:rsidRDefault="00CA377D">
          <w:pPr>
            <w:pStyle w:val="TOC1"/>
            <w:tabs>
              <w:tab w:val="right" w:leader="dot" w:pos="9350"/>
            </w:tabs>
            <w:rPr>
              <w:rFonts w:eastAsiaTheme="minorEastAsia"/>
              <w:noProof/>
              <w:lang w:val="en-US"/>
            </w:rPr>
          </w:pPr>
          <w:hyperlink w:anchor="_Toc505779495" w:history="1">
            <w:r w:rsidR="007C135B" w:rsidRPr="0060125F">
              <w:rPr>
                <w:rStyle w:val="Hyperlink"/>
                <w:noProof/>
                <w:lang w:val="en-US"/>
              </w:rPr>
              <w:t>Depth to Water Table</w:t>
            </w:r>
            <w:r w:rsidR="007C135B">
              <w:rPr>
                <w:noProof/>
                <w:webHidden/>
              </w:rPr>
              <w:tab/>
            </w:r>
            <w:r w:rsidR="007C135B">
              <w:rPr>
                <w:noProof/>
                <w:webHidden/>
              </w:rPr>
              <w:fldChar w:fldCharType="begin"/>
            </w:r>
            <w:r w:rsidR="007C135B">
              <w:rPr>
                <w:noProof/>
                <w:webHidden/>
              </w:rPr>
              <w:instrText xml:space="preserve"> PAGEREF _Toc505779495 \h </w:instrText>
            </w:r>
            <w:r w:rsidR="007C135B">
              <w:rPr>
                <w:noProof/>
                <w:webHidden/>
              </w:rPr>
            </w:r>
            <w:r w:rsidR="007C135B">
              <w:rPr>
                <w:noProof/>
                <w:webHidden/>
              </w:rPr>
              <w:fldChar w:fldCharType="separate"/>
            </w:r>
            <w:r w:rsidR="007C135B">
              <w:rPr>
                <w:noProof/>
                <w:webHidden/>
              </w:rPr>
              <w:t>4</w:t>
            </w:r>
            <w:r w:rsidR="007C135B">
              <w:rPr>
                <w:noProof/>
                <w:webHidden/>
              </w:rPr>
              <w:fldChar w:fldCharType="end"/>
            </w:r>
          </w:hyperlink>
        </w:p>
        <w:p w:rsidR="007C135B" w:rsidRDefault="00CA377D">
          <w:pPr>
            <w:pStyle w:val="TOC1"/>
            <w:tabs>
              <w:tab w:val="right" w:leader="dot" w:pos="9350"/>
            </w:tabs>
            <w:rPr>
              <w:rFonts w:eastAsiaTheme="minorEastAsia"/>
              <w:noProof/>
              <w:lang w:val="en-US"/>
            </w:rPr>
          </w:pPr>
          <w:hyperlink w:anchor="_Toc505779496" w:history="1">
            <w:r w:rsidR="007C135B" w:rsidRPr="0060125F">
              <w:rPr>
                <w:rStyle w:val="Hyperlink"/>
                <w:noProof/>
                <w:lang w:val="en-US"/>
              </w:rPr>
              <w:t>Final Analysis</w:t>
            </w:r>
            <w:r w:rsidR="007C135B">
              <w:rPr>
                <w:noProof/>
                <w:webHidden/>
              </w:rPr>
              <w:tab/>
            </w:r>
            <w:r w:rsidR="007C135B">
              <w:rPr>
                <w:noProof/>
                <w:webHidden/>
              </w:rPr>
              <w:fldChar w:fldCharType="begin"/>
            </w:r>
            <w:r w:rsidR="007C135B">
              <w:rPr>
                <w:noProof/>
                <w:webHidden/>
              </w:rPr>
              <w:instrText xml:space="preserve"> PAGEREF _Toc505779496 \h </w:instrText>
            </w:r>
            <w:r w:rsidR="007C135B">
              <w:rPr>
                <w:noProof/>
                <w:webHidden/>
              </w:rPr>
            </w:r>
            <w:r w:rsidR="007C135B">
              <w:rPr>
                <w:noProof/>
                <w:webHidden/>
              </w:rPr>
              <w:fldChar w:fldCharType="separate"/>
            </w:r>
            <w:r w:rsidR="007C135B">
              <w:rPr>
                <w:noProof/>
                <w:webHidden/>
              </w:rPr>
              <w:t>5</w:t>
            </w:r>
            <w:r w:rsidR="007C135B">
              <w:rPr>
                <w:noProof/>
                <w:webHidden/>
              </w:rPr>
              <w:fldChar w:fldCharType="end"/>
            </w:r>
          </w:hyperlink>
        </w:p>
        <w:p w:rsidR="00404EEA" w:rsidRDefault="00404EEA">
          <w:r>
            <w:rPr>
              <w:b/>
              <w:bCs/>
              <w:noProof/>
            </w:rPr>
            <w:fldChar w:fldCharType="end"/>
          </w:r>
        </w:p>
      </w:sdtContent>
    </w:sdt>
    <w:p w:rsidR="00404EEA" w:rsidRPr="00404EEA" w:rsidRDefault="00404EEA" w:rsidP="00404EEA">
      <w:pPr>
        <w:rPr>
          <w:lang w:val="en-US"/>
        </w:rPr>
      </w:pPr>
    </w:p>
    <w:p w:rsidR="00C55692" w:rsidRDefault="00CC490D" w:rsidP="00C55692">
      <w:pPr>
        <w:pStyle w:val="Heading1"/>
        <w:rPr>
          <w:lang w:val="en-US"/>
        </w:rPr>
      </w:pPr>
      <w:bookmarkStart w:id="0" w:name="_Toc505779491"/>
      <w:r>
        <w:rPr>
          <w:lang w:val="en-US"/>
        </w:rPr>
        <w:t>Potato</w:t>
      </w:r>
      <w:r w:rsidR="00C55692">
        <w:rPr>
          <w:lang w:val="en-US"/>
        </w:rPr>
        <w:t xml:space="preserve"> </w:t>
      </w:r>
      <w:r>
        <w:rPr>
          <w:lang w:val="en-US"/>
        </w:rPr>
        <w:t xml:space="preserve">Growing </w:t>
      </w:r>
      <w:r w:rsidR="00C55692">
        <w:rPr>
          <w:lang w:val="en-US"/>
        </w:rPr>
        <w:t>Days</w:t>
      </w:r>
      <w:bookmarkEnd w:id="0"/>
    </w:p>
    <w:p w:rsidR="00404EEA" w:rsidRPr="00404EEA" w:rsidRDefault="00404EEA" w:rsidP="00404EEA">
      <w:pPr>
        <w:pStyle w:val="Heading2"/>
        <w:rPr>
          <w:lang w:val="en-US"/>
        </w:rPr>
      </w:pPr>
      <w:bookmarkStart w:id="1" w:name="_Data_Source"/>
      <w:bookmarkStart w:id="2" w:name="_Toc505779492"/>
      <w:bookmarkEnd w:id="1"/>
      <w:r>
        <w:rPr>
          <w:lang w:val="en-US"/>
        </w:rPr>
        <w:t>Data Source</w:t>
      </w:r>
      <w:bookmarkEnd w:id="2"/>
    </w:p>
    <w:p w:rsidR="00C55692" w:rsidRDefault="00C55692" w:rsidP="00C55692">
      <w:pPr>
        <w:rPr>
          <w:lang w:val="en-US"/>
        </w:rPr>
      </w:pPr>
      <w:r>
        <w:rPr>
          <w:lang w:val="en-US"/>
        </w:rPr>
        <w:t xml:space="preserve">The </w:t>
      </w:r>
      <w:r w:rsidR="00CC490D">
        <w:rPr>
          <w:lang w:val="en-US"/>
        </w:rPr>
        <w:t>Potato Growing</w:t>
      </w:r>
      <w:r>
        <w:rPr>
          <w:lang w:val="en-US"/>
        </w:rPr>
        <w:t xml:space="preserve"> Days </w:t>
      </w:r>
      <w:r w:rsidR="00CC490D">
        <w:rPr>
          <w:lang w:val="en-US"/>
        </w:rPr>
        <w:t xml:space="preserve">(PGD) </w:t>
      </w:r>
      <w:proofErr w:type="gramStart"/>
      <w:r>
        <w:rPr>
          <w:lang w:val="en-US"/>
        </w:rPr>
        <w:t>were</w:t>
      </w:r>
      <w:proofErr w:type="gramEnd"/>
      <w:r>
        <w:rPr>
          <w:lang w:val="en-US"/>
        </w:rPr>
        <w:t xml:space="preserve"> derived from historical data supplied by Environment Canada from 1987 to 2016.  The raw data can be downloaded from </w:t>
      </w:r>
      <w:hyperlink r:id="rId9" w:history="1">
        <w:r w:rsidRPr="00C55692">
          <w:rPr>
            <w:rStyle w:val="Hyperlink"/>
            <w:lang w:val="en-US"/>
          </w:rPr>
          <w:t>Environment Canada's Historical Data Site</w:t>
        </w:r>
      </w:hyperlink>
      <w:r>
        <w:rPr>
          <w:lang w:val="en-US"/>
        </w:rPr>
        <w:t>.</w:t>
      </w:r>
      <w:r w:rsidR="00E55A67">
        <w:rPr>
          <w:lang w:val="en-US"/>
        </w:rPr>
        <w:t xml:space="preserve">  The following stations were used for this analysis:</w:t>
      </w:r>
    </w:p>
    <w:p w:rsidR="00E55A67" w:rsidRDefault="00404EEA" w:rsidP="00E55A67">
      <w:pPr>
        <w:pStyle w:val="ListParagraph"/>
        <w:numPr>
          <w:ilvl w:val="0"/>
          <w:numId w:val="1"/>
        </w:numPr>
        <w:rPr>
          <w:lang w:val="en-US"/>
        </w:rPr>
      </w:pPr>
      <w:r>
        <w:rPr>
          <w:lang w:val="en-US"/>
        </w:rPr>
        <w:t>Alma;</w:t>
      </w:r>
    </w:p>
    <w:p w:rsidR="00404EEA" w:rsidRDefault="00404EEA" w:rsidP="00E55A67">
      <w:pPr>
        <w:pStyle w:val="ListParagraph"/>
        <w:numPr>
          <w:ilvl w:val="0"/>
          <w:numId w:val="1"/>
        </w:numPr>
        <w:rPr>
          <w:lang w:val="en-US"/>
        </w:rPr>
      </w:pPr>
      <w:r>
        <w:rPr>
          <w:lang w:val="en-US"/>
        </w:rPr>
        <w:t>Aroostook;</w:t>
      </w:r>
    </w:p>
    <w:p w:rsidR="00404EEA" w:rsidRDefault="00404EEA" w:rsidP="00E55A67">
      <w:pPr>
        <w:pStyle w:val="ListParagraph"/>
        <w:numPr>
          <w:ilvl w:val="0"/>
          <w:numId w:val="1"/>
        </w:numPr>
        <w:rPr>
          <w:lang w:val="en-US"/>
        </w:rPr>
      </w:pPr>
      <w:r>
        <w:rPr>
          <w:lang w:val="en-US"/>
        </w:rPr>
        <w:t>Bathurst;</w:t>
      </w:r>
    </w:p>
    <w:p w:rsidR="00404EEA" w:rsidRDefault="00404EEA" w:rsidP="00E55A67">
      <w:pPr>
        <w:pStyle w:val="ListParagraph"/>
        <w:numPr>
          <w:ilvl w:val="0"/>
          <w:numId w:val="1"/>
        </w:numPr>
        <w:rPr>
          <w:lang w:val="en-US"/>
        </w:rPr>
      </w:pPr>
      <w:proofErr w:type="spellStart"/>
      <w:r>
        <w:rPr>
          <w:lang w:val="en-US"/>
        </w:rPr>
        <w:t>Bouctouche</w:t>
      </w:r>
      <w:proofErr w:type="spellEnd"/>
      <w:r>
        <w:rPr>
          <w:lang w:val="en-US"/>
        </w:rPr>
        <w:t>;</w:t>
      </w:r>
    </w:p>
    <w:p w:rsidR="00404EEA" w:rsidRDefault="00404EEA" w:rsidP="00E55A67">
      <w:pPr>
        <w:pStyle w:val="ListParagraph"/>
        <w:numPr>
          <w:ilvl w:val="0"/>
          <w:numId w:val="1"/>
        </w:numPr>
        <w:rPr>
          <w:lang w:val="en-US"/>
        </w:rPr>
      </w:pPr>
      <w:proofErr w:type="spellStart"/>
      <w:r>
        <w:rPr>
          <w:lang w:val="en-US"/>
        </w:rPr>
        <w:t>Causapscal</w:t>
      </w:r>
      <w:proofErr w:type="spellEnd"/>
      <w:r>
        <w:rPr>
          <w:lang w:val="en-US"/>
        </w:rPr>
        <w:t>;</w:t>
      </w:r>
    </w:p>
    <w:p w:rsidR="00404EEA" w:rsidRDefault="00404EEA" w:rsidP="00E55A67">
      <w:pPr>
        <w:pStyle w:val="ListParagraph"/>
        <w:numPr>
          <w:ilvl w:val="0"/>
          <w:numId w:val="1"/>
        </w:numPr>
        <w:rPr>
          <w:lang w:val="en-US"/>
        </w:rPr>
      </w:pPr>
      <w:r>
        <w:rPr>
          <w:lang w:val="en-US"/>
        </w:rPr>
        <w:t>Charlo;</w:t>
      </w:r>
    </w:p>
    <w:p w:rsidR="00404EEA" w:rsidRDefault="00404EEA" w:rsidP="00E55A67">
      <w:pPr>
        <w:pStyle w:val="ListParagraph"/>
        <w:numPr>
          <w:ilvl w:val="0"/>
          <w:numId w:val="1"/>
        </w:numPr>
        <w:rPr>
          <w:lang w:val="en-US"/>
        </w:rPr>
      </w:pPr>
      <w:proofErr w:type="spellStart"/>
      <w:r>
        <w:rPr>
          <w:lang w:val="en-US"/>
        </w:rPr>
        <w:t>Edmundston</w:t>
      </w:r>
      <w:proofErr w:type="spellEnd"/>
      <w:r>
        <w:rPr>
          <w:lang w:val="en-US"/>
        </w:rPr>
        <w:t>;</w:t>
      </w:r>
    </w:p>
    <w:p w:rsidR="00404EEA" w:rsidRDefault="00404EEA" w:rsidP="00E55A67">
      <w:pPr>
        <w:pStyle w:val="ListParagraph"/>
        <w:numPr>
          <w:ilvl w:val="0"/>
          <w:numId w:val="1"/>
        </w:numPr>
        <w:rPr>
          <w:lang w:val="en-US"/>
        </w:rPr>
      </w:pPr>
      <w:r>
        <w:rPr>
          <w:lang w:val="en-US"/>
        </w:rPr>
        <w:t>Fredericton;</w:t>
      </w:r>
    </w:p>
    <w:p w:rsidR="00404EEA" w:rsidRDefault="00404EEA" w:rsidP="00E55A67">
      <w:pPr>
        <w:pStyle w:val="ListParagraph"/>
        <w:numPr>
          <w:ilvl w:val="0"/>
          <w:numId w:val="1"/>
        </w:numPr>
        <w:rPr>
          <w:lang w:val="en-US"/>
        </w:rPr>
      </w:pPr>
      <w:r>
        <w:rPr>
          <w:lang w:val="en-US"/>
        </w:rPr>
        <w:t>Gagetown;</w:t>
      </w:r>
    </w:p>
    <w:p w:rsidR="00404EEA" w:rsidRDefault="00404EEA" w:rsidP="00E55A67">
      <w:pPr>
        <w:pStyle w:val="ListParagraph"/>
        <w:numPr>
          <w:ilvl w:val="0"/>
          <w:numId w:val="1"/>
        </w:numPr>
        <w:rPr>
          <w:lang w:val="en-US"/>
        </w:rPr>
      </w:pPr>
      <w:r>
        <w:rPr>
          <w:lang w:val="en-US"/>
        </w:rPr>
        <w:t>Grand Manan;</w:t>
      </w:r>
    </w:p>
    <w:p w:rsidR="00404EEA" w:rsidRDefault="00404EEA" w:rsidP="00E55A67">
      <w:pPr>
        <w:pStyle w:val="ListParagraph"/>
        <w:numPr>
          <w:ilvl w:val="0"/>
          <w:numId w:val="1"/>
        </w:numPr>
        <w:rPr>
          <w:lang w:val="en-US"/>
        </w:rPr>
      </w:pPr>
      <w:r>
        <w:rPr>
          <w:lang w:val="en-US"/>
        </w:rPr>
        <w:t>Juniper;</w:t>
      </w:r>
    </w:p>
    <w:p w:rsidR="00404EEA" w:rsidRDefault="00404EEA" w:rsidP="00E55A67">
      <w:pPr>
        <w:pStyle w:val="ListParagraph"/>
        <w:numPr>
          <w:ilvl w:val="0"/>
          <w:numId w:val="1"/>
        </w:numPr>
        <w:rPr>
          <w:lang w:val="en-US"/>
        </w:rPr>
      </w:pPr>
      <w:proofErr w:type="spellStart"/>
      <w:r>
        <w:rPr>
          <w:lang w:val="en-US"/>
        </w:rPr>
        <w:t>Kouchibouguac</w:t>
      </w:r>
      <w:proofErr w:type="spellEnd"/>
      <w:r>
        <w:rPr>
          <w:lang w:val="en-US"/>
        </w:rPr>
        <w:t>;</w:t>
      </w:r>
    </w:p>
    <w:p w:rsidR="00404EEA" w:rsidRDefault="00404EEA" w:rsidP="00E55A67">
      <w:pPr>
        <w:pStyle w:val="ListParagraph"/>
        <w:numPr>
          <w:ilvl w:val="0"/>
          <w:numId w:val="1"/>
        </w:numPr>
        <w:rPr>
          <w:lang w:val="en-US"/>
        </w:rPr>
      </w:pPr>
      <w:r>
        <w:rPr>
          <w:lang w:val="en-US"/>
        </w:rPr>
        <w:t>Lyons Brook;</w:t>
      </w:r>
    </w:p>
    <w:p w:rsidR="00404EEA" w:rsidRDefault="00404EEA" w:rsidP="00E55A67">
      <w:pPr>
        <w:pStyle w:val="ListParagraph"/>
        <w:numPr>
          <w:ilvl w:val="0"/>
          <w:numId w:val="1"/>
        </w:numPr>
        <w:rPr>
          <w:lang w:val="en-US"/>
        </w:rPr>
      </w:pPr>
      <w:proofErr w:type="spellStart"/>
      <w:r>
        <w:rPr>
          <w:lang w:val="en-US"/>
        </w:rPr>
        <w:t>Mactaquac</w:t>
      </w:r>
      <w:proofErr w:type="spellEnd"/>
      <w:r>
        <w:rPr>
          <w:lang w:val="en-US"/>
        </w:rPr>
        <w:t>;</w:t>
      </w:r>
    </w:p>
    <w:p w:rsidR="00404EEA" w:rsidRDefault="00404EEA" w:rsidP="00E55A67">
      <w:pPr>
        <w:pStyle w:val="ListParagraph"/>
        <w:numPr>
          <w:ilvl w:val="0"/>
          <w:numId w:val="1"/>
        </w:numPr>
        <w:rPr>
          <w:lang w:val="en-US"/>
        </w:rPr>
      </w:pPr>
      <w:proofErr w:type="spellStart"/>
      <w:r>
        <w:rPr>
          <w:lang w:val="en-US"/>
        </w:rPr>
        <w:t>Miramichi</w:t>
      </w:r>
      <w:proofErr w:type="spellEnd"/>
      <w:r>
        <w:rPr>
          <w:lang w:val="en-US"/>
        </w:rPr>
        <w:t>;</w:t>
      </w:r>
    </w:p>
    <w:p w:rsidR="00404EEA" w:rsidRDefault="00404EEA" w:rsidP="00E55A67">
      <w:pPr>
        <w:pStyle w:val="ListParagraph"/>
        <w:numPr>
          <w:ilvl w:val="0"/>
          <w:numId w:val="1"/>
        </w:numPr>
        <w:rPr>
          <w:lang w:val="en-US"/>
        </w:rPr>
      </w:pPr>
      <w:proofErr w:type="spellStart"/>
      <w:r>
        <w:rPr>
          <w:lang w:val="en-US"/>
        </w:rPr>
        <w:t>Miscou</w:t>
      </w:r>
      <w:proofErr w:type="spellEnd"/>
      <w:r>
        <w:rPr>
          <w:lang w:val="en-US"/>
        </w:rPr>
        <w:t xml:space="preserve"> Island;</w:t>
      </w:r>
    </w:p>
    <w:p w:rsidR="00404EEA" w:rsidRDefault="00404EEA" w:rsidP="00E55A67">
      <w:pPr>
        <w:pStyle w:val="ListParagraph"/>
        <w:numPr>
          <w:ilvl w:val="0"/>
          <w:numId w:val="1"/>
        </w:numPr>
        <w:rPr>
          <w:lang w:val="en-US"/>
        </w:rPr>
      </w:pPr>
      <w:r>
        <w:rPr>
          <w:lang w:val="en-US"/>
        </w:rPr>
        <w:t>Moncton;</w:t>
      </w:r>
    </w:p>
    <w:p w:rsidR="00404EEA" w:rsidRDefault="00404EEA" w:rsidP="00E55A67">
      <w:pPr>
        <w:pStyle w:val="ListParagraph"/>
        <w:numPr>
          <w:ilvl w:val="0"/>
          <w:numId w:val="1"/>
        </w:numPr>
        <w:rPr>
          <w:lang w:val="en-US"/>
        </w:rPr>
      </w:pPr>
      <w:proofErr w:type="spellStart"/>
      <w:r>
        <w:rPr>
          <w:lang w:val="en-US"/>
        </w:rPr>
        <w:lastRenderedPageBreak/>
        <w:t>Nappan</w:t>
      </w:r>
      <w:proofErr w:type="spellEnd"/>
      <w:r>
        <w:rPr>
          <w:lang w:val="en-US"/>
        </w:rPr>
        <w:t>;</w:t>
      </w:r>
    </w:p>
    <w:p w:rsidR="00404EEA" w:rsidRDefault="00404EEA" w:rsidP="00E55A67">
      <w:pPr>
        <w:pStyle w:val="ListParagraph"/>
        <w:numPr>
          <w:ilvl w:val="0"/>
          <w:numId w:val="1"/>
        </w:numPr>
        <w:rPr>
          <w:lang w:val="en-US"/>
        </w:rPr>
      </w:pPr>
      <w:proofErr w:type="spellStart"/>
      <w:r>
        <w:rPr>
          <w:lang w:val="en-US"/>
        </w:rPr>
        <w:t>Riviere</w:t>
      </w:r>
      <w:proofErr w:type="spellEnd"/>
      <w:r>
        <w:rPr>
          <w:lang w:val="en-US"/>
        </w:rPr>
        <w:t xml:space="preserve"> </w:t>
      </w:r>
      <w:proofErr w:type="spellStart"/>
      <w:r>
        <w:rPr>
          <w:lang w:val="en-US"/>
        </w:rPr>
        <w:t>Bleue</w:t>
      </w:r>
      <w:proofErr w:type="spellEnd"/>
      <w:r>
        <w:rPr>
          <w:lang w:val="en-US"/>
        </w:rPr>
        <w:t>;</w:t>
      </w:r>
    </w:p>
    <w:p w:rsidR="00404EEA" w:rsidRDefault="00404EEA" w:rsidP="00E55A67">
      <w:pPr>
        <w:pStyle w:val="ListParagraph"/>
        <w:numPr>
          <w:ilvl w:val="0"/>
          <w:numId w:val="1"/>
        </w:numPr>
        <w:rPr>
          <w:lang w:val="en-US"/>
        </w:rPr>
      </w:pPr>
      <w:r>
        <w:rPr>
          <w:lang w:val="en-US"/>
        </w:rPr>
        <w:t>Saint John;</w:t>
      </w:r>
    </w:p>
    <w:p w:rsidR="00404EEA" w:rsidRDefault="00404EEA" w:rsidP="00E55A67">
      <w:pPr>
        <w:pStyle w:val="ListParagraph"/>
        <w:numPr>
          <w:ilvl w:val="0"/>
          <w:numId w:val="1"/>
        </w:numPr>
        <w:rPr>
          <w:lang w:val="en-US"/>
        </w:rPr>
      </w:pPr>
      <w:r>
        <w:rPr>
          <w:lang w:val="en-US"/>
        </w:rPr>
        <w:t>St. Leonard;</w:t>
      </w:r>
    </w:p>
    <w:p w:rsidR="00404EEA" w:rsidRPr="00404EEA" w:rsidRDefault="00404EEA" w:rsidP="00404EEA">
      <w:pPr>
        <w:pStyle w:val="ListParagraph"/>
        <w:numPr>
          <w:ilvl w:val="0"/>
          <w:numId w:val="1"/>
        </w:numPr>
        <w:rPr>
          <w:lang w:val="en-US"/>
        </w:rPr>
      </w:pPr>
      <w:r>
        <w:rPr>
          <w:lang w:val="en-US"/>
        </w:rPr>
        <w:t>St. Stephen;</w:t>
      </w:r>
    </w:p>
    <w:p w:rsidR="00404EEA" w:rsidRDefault="00404EEA" w:rsidP="00E55A67">
      <w:pPr>
        <w:pStyle w:val="ListParagraph"/>
        <w:numPr>
          <w:ilvl w:val="0"/>
          <w:numId w:val="1"/>
        </w:numPr>
        <w:rPr>
          <w:lang w:val="en-US"/>
        </w:rPr>
      </w:pPr>
      <w:proofErr w:type="spellStart"/>
      <w:r>
        <w:rPr>
          <w:lang w:val="en-US"/>
        </w:rPr>
        <w:t>Summerside</w:t>
      </w:r>
      <w:proofErr w:type="spellEnd"/>
      <w:r>
        <w:rPr>
          <w:lang w:val="en-US"/>
        </w:rPr>
        <w:t>;</w:t>
      </w:r>
    </w:p>
    <w:p w:rsidR="00404EEA" w:rsidRDefault="00404EEA" w:rsidP="00E55A67">
      <w:pPr>
        <w:pStyle w:val="ListParagraph"/>
        <w:numPr>
          <w:ilvl w:val="0"/>
          <w:numId w:val="1"/>
        </w:numPr>
        <w:rPr>
          <w:lang w:val="en-US"/>
        </w:rPr>
      </w:pPr>
      <w:r>
        <w:rPr>
          <w:lang w:val="en-US"/>
        </w:rPr>
        <w:t xml:space="preserve">Sussex; and </w:t>
      </w:r>
    </w:p>
    <w:p w:rsidR="00404EEA" w:rsidRDefault="00404EEA" w:rsidP="00404EEA">
      <w:pPr>
        <w:pStyle w:val="ListParagraph"/>
        <w:numPr>
          <w:ilvl w:val="0"/>
          <w:numId w:val="1"/>
        </w:numPr>
        <w:rPr>
          <w:lang w:val="en-US"/>
        </w:rPr>
      </w:pPr>
      <w:r>
        <w:rPr>
          <w:lang w:val="en-US"/>
        </w:rPr>
        <w:t>Woodstock</w:t>
      </w:r>
    </w:p>
    <w:p w:rsidR="00404EEA" w:rsidRDefault="00404EEA" w:rsidP="00404EEA">
      <w:pPr>
        <w:rPr>
          <w:lang w:val="en-US"/>
        </w:rPr>
      </w:pPr>
      <w:r>
        <w:rPr>
          <w:lang w:val="en-US"/>
        </w:rPr>
        <w:t xml:space="preserve">In cases where weather stations had been </w:t>
      </w:r>
      <w:r w:rsidR="00DF7150">
        <w:rPr>
          <w:lang w:val="en-US"/>
        </w:rPr>
        <w:t>relocated in the same area, the newest position was used as the location and the data combined to arrive at the values.</w:t>
      </w:r>
    </w:p>
    <w:p w:rsidR="00DF7150" w:rsidRDefault="00DF7150" w:rsidP="00DF7150">
      <w:pPr>
        <w:pStyle w:val="Heading2"/>
        <w:rPr>
          <w:lang w:val="en-US"/>
        </w:rPr>
      </w:pPr>
      <w:bookmarkStart w:id="3" w:name="_Toc505779493"/>
      <w:r>
        <w:rPr>
          <w:lang w:val="en-US"/>
        </w:rPr>
        <w:t>Formula</w:t>
      </w:r>
      <w:bookmarkEnd w:id="3"/>
    </w:p>
    <w:p w:rsidR="008A709B" w:rsidRPr="00010930" w:rsidRDefault="00CC490D" w:rsidP="00DF7150">
      <w:pPr>
        <w:rPr>
          <w:lang w:val="en-US"/>
        </w:rPr>
      </w:pPr>
      <w:r>
        <w:rPr>
          <w:lang w:val="en-US"/>
        </w:rPr>
        <w:t xml:space="preserve">To find the number of PGD, to find the start date in the spring of each year, the start of growing season was determined to be the first date when the average daily high temperature for a seven day period was equal to or greater than 10°C.  The end of the season was then determined </w:t>
      </w:r>
      <w:r w:rsidR="00010930">
        <w:rPr>
          <w:lang w:val="en-US"/>
        </w:rPr>
        <w:t xml:space="preserve">to be the first date in the fall when the minimum daily temperature is less than or equal to 0°C.  </w:t>
      </w:r>
      <w:r w:rsidR="008A709B">
        <w:rPr>
          <w:rFonts w:eastAsiaTheme="minorEastAsia"/>
          <w:lang w:val="en-US"/>
        </w:rPr>
        <w:t>The values were than averaged to arrive at the 30-year average</w:t>
      </w:r>
      <w:r w:rsidR="00987CD0">
        <w:rPr>
          <w:rFonts w:eastAsiaTheme="minorEastAsia"/>
          <w:lang w:val="en-US"/>
        </w:rPr>
        <w:t xml:space="preserve"> for </w:t>
      </w:r>
      <w:r>
        <w:rPr>
          <w:rFonts w:eastAsiaTheme="minorEastAsia"/>
          <w:lang w:val="en-US"/>
        </w:rPr>
        <w:t>Potato Growing Days</w:t>
      </w:r>
      <w:r w:rsidR="00987CD0">
        <w:rPr>
          <w:rFonts w:eastAsiaTheme="minorEastAsia"/>
          <w:lang w:val="en-US"/>
        </w:rPr>
        <w:t xml:space="preserve"> for each station.  </w:t>
      </w:r>
      <w:r w:rsidR="00F763BD">
        <w:rPr>
          <w:rFonts w:eastAsiaTheme="minorEastAsia"/>
          <w:lang w:val="en-US"/>
        </w:rPr>
        <w:t xml:space="preserve">Values were then derived for the entire province using a </w:t>
      </w:r>
      <w:hyperlink r:id="rId10" w:history="1">
        <w:r w:rsidR="00F763BD" w:rsidRPr="00F763BD">
          <w:rPr>
            <w:rStyle w:val="Hyperlink"/>
            <w:rFonts w:eastAsiaTheme="minorEastAsia"/>
            <w:lang w:val="en-US"/>
          </w:rPr>
          <w:t>regularized spline</w:t>
        </w:r>
      </w:hyperlink>
      <w:r w:rsidR="00F763BD">
        <w:rPr>
          <w:rFonts w:eastAsiaTheme="minorEastAsia"/>
          <w:lang w:val="en-US"/>
        </w:rPr>
        <w:t>.</w:t>
      </w:r>
      <w:r w:rsidR="00BC65F8">
        <w:rPr>
          <w:rFonts w:eastAsiaTheme="minorEastAsia"/>
          <w:lang w:val="en-US"/>
        </w:rPr>
        <w:t xml:space="preserve">  These values were than classified into the following groups:</w:t>
      </w:r>
    </w:p>
    <w:tbl>
      <w:tblPr>
        <w:tblStyle w:val="LightList"/>
        <w:tblW w:w="0" w:type="auto"/>
        <w:tblLook w:val="04A0" w:firstRow="1" w:lastRow="0" w:firstColumn="1" w:lastColumn="0" w:noHBand="0" w:noVBand="1"/>
      </w:tblPr>
      <w:tblGrid>
        <w:gridCol w:w="4788"/>
        <w:gridCol w:w="4788"/>
      </w:tblGrid>
      <w:tr w:rsidR="00BC65F8" w:rsidTr="00BC65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C65F8" w:rsidRDefault="00CC490D" w:rsidP="00DF7150">
            <w:pPr>
              <w:rPr>
                <w:rFonts w:eastAsiaTheme="minorEastAsia"/>
                <w:lang w:val="en-US"/>
              </w:rPr>
            </w:pPr>
            <w:r>
              <w:rPr>
                <w:rFonts w:eastAsiaTheme="minorEastAsia"/>
                <w:lang w:val="en-US"/>
              </w:rPr>
              <w:t>Potato Growing Days</w:t>
            </w:r>
          </w:p>
        </w:tc>
        <w:tc>
          <w:tcPr>
            <w:tcW w:w="4788" w:type="dxa"/>
          </w:tcPr>
          <w:p w:rsidR="00BC65F8" w:rsidRDefault="00BC65F8" w:rsidP="00DF7150">
            <w:pPr>
              <w:cnfStyle w:val="100000000000" w:firstRow="1" w:lastRow="0" w:firstColumn="0" w:lastColumn="0" w:oddVBand="0" w:evenVBand="0" w:oddHBand="0" w:evenHBand="0" w:firstRowFirstColumn="0" w:firstRowLastColumn="0" w:lastRowFirstColumn="0" w:lastRowLastColumn="0"/>
              <w:rPr>
                <w:rFonts w:eastAsiaTheme="minorEastAsia"/>
                <w:lang w:val="en-US"/>
              </w:rPr>
            </w:pPr>
            <w:r>
              <w:rPr>
                <w:rFonts w:eastAsiaTheme="minorEastAsia"/>
                <w:lang w:val="en-US"/>
              </w:rPr>
              <w:t>Value</w:t>
            </w:r>
          </w:p>
        </w:tc>
      </w:tr>
      <w:tr w:rsidR="00BC65F8" w:rsidTr="00BC6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C65F8" w:rsidRDefault="00BC65F8" w:rsidP="00DF7150">
            <w:pPr>
              <w:rPr>
                <w:rFonts w:eastAsiaTheme="minorEastAsia"/>
                <w:lang w:val="en-US"/>
              </w:rPr>
            </w:pPr>
            <w:r>
              <w:rPr>
                <w:rFonts w:eastAsiaTheme="minorEastAsia"/>
                <w:lang w:val="en-US"/>
              </w:rPr>
              <w:sym w:font="Symbol" w:char="F03C"/>
            </w:r>
            <w:r w:rsidR="00CC490D">
              <w:rPr>
                <w:rFonts w:eastAsiaTheme="minorEastAsia"/>
                <w:lang w:val="en-US"/>
              </w:rPr>
              <w:t xml:space="preserve"> 90</w:t>
            </w:r>
          </w:p>
        </w:tc>
        <w:tc>
          <w:tcPr>
            <w:tcW w:w="4788" w:type="dxa"/>
          </w:tcPr>
          <w:p w:rsidR="00BC65F8" w:rsidRDefault="00BC65F8" w:rsidP="00DF7150">
            <w:pPr>
              <w:cnfStyle w:val="000000100000" w:firstRow="0" w:lastRow="0" w:firstColumn="0" w:lastColumn="0" w:oddVBand="0" w:evenVBand="0" w:oddHBand="1" w:evenHBand="0" w:firstRowFirstColumn="0" w:firstRowLastColumn="0" w:lastRowFirstColumn="0" w:lastRowLastColumn="0"/>
              <w:rPr>
                <w:rFonts w:eastAsiaTheme="minorEastAsia"/>
                <w:lang w:val="en-US"/>
              </w:rPr>
            </w:pPr>
            <w:r>
              <w:rPr>
                <w:rFonts w:eastAsiaTheme="minorEastAsia"/>
                <w:lang w:val="en-US"/>
              </w:rPr>
              <w:t>1</w:t>
            </w:r>
            <w:r w:rsidR="00765359">
              <w:rPr>
                <w:rFonts w:eastAsiaTheme="minorEastAsia"/>
                <w:lang w:val="en-US"/>
              </w:rPr>
              <w:t xml:space="preserve"> </w:t>
            </w:r>
            <w:r w:rsidR="00765359" w:rsidRPr="00765359">
              <w:rPr>
                <w:rFonts w:eastAsiaTheme="minorEastAsia"/>
                <w:lang w:val="en-US"/>
              </w:rPr>
              <w:t>(Red)</w:t>
            </w:r>
          </w:p>
        </w:tc>
      </w:tr>
      <w:tr w:rsidR="00BC65F8" w:rsidTr="00BC65F8">
        <w:tc>
          <w:tcPr>
            <w:cnfStyle w:val="001000000000" w:firstRow="0" w:lastRow="0" w:firstColumn="1" w:lastColumn="0" w:oddVBand="0" w:evenVBand="0" w:oddHBand="0" w:evenHBand="0" w:firstRowFirstColumn="0" w:firstRowLastColumn="0" w:lastRowFirstColumn="0" w:lastRowLastColumn="0"/>
            <w:tcW w:w="4788" w:type="dxa"/>
          </w:tcPr>
          <w:p w:rsidR="00BC65F8" w:rsidRDefault="00BC65F8" w:rsidP="00DF7150">
            <w:pPr>
              <w:rPr>
                <w:rFonts w:eastAsiaTheme="minorEastAsia"/>
                <w:lang w:val="en-US"/>
              </w:rPr>
            </w:pPr>
            <w:r>
              <w:rPr>
                <w:rFonts w:eastAsiaTheme="minorEastAsia"/>
                <w:lang w:val="en-US"/>
              </w:rPr>
              <w:sym w:font="Symbol" w:char="F0B3"/>
            </w:r>
            <w:r w:rsidR="00CC490D">
              <w:rPr>
                <w:rFonts w:eastAsiaTheme="minorEastAsia"/>
                <w:lang w:val="en-US"/>
              </w:rPr>
              <w:t xml:space="preserve"> 90</w:t>
            </w:r>
            <w:r>
              <w:rPr>
                <w:rFonts w:eastAsiaTheme="minorEastAsia"/>
                <w:lang w:val="en-US"/>
              </w:rPr>
              <w:t xml:space="preserve">, </w:t>
            </w:r>
            <w:r>
              <w:rPr>
                <w:rFonts w:eastAsiaTheme="minorEastAsia"/>
                <w:lang w:val="en-US"/>
              </w:rPr>
              <w:sym w:font="Symbol" w:char="F03C"/>
            </w:r>
            <w:r w:rsidR="00CC490D">
              <w:rPr>
                <w:rFonts w:eastAsiaTheme="minorEastAsia"/>
                <w:lang w:val="en-US"/>
              </w:rPr>
              <w:t xml:space="preserve"> 110</w:t>
            </w:r>
          </w:p>
        </w:tc>
        <w:tc>
          <w:tcPr>
            <w:tcW w:w="4788" w:type="dxa"/>
          </w:tcPr>
          <w:p w:rsidR="00BC65F8" w:rsidRDefault="00BC65F8" w:rsidP="00DF7150">
            <w:pPr>
              <w:cnfStyle w:val="000000000000" w:firstRow="0" w:lastRow="0" w:firstColumn="0" w:lastColumn="0" w:oddVBand="0" w:evenVBand="0" w:oddHBand="0" w:evenHBand="0" w:firstRowFirstColumn="0" w:firstRowLastColumn="0" w:lastRowFirstColumn="0" w:lastRowLastColumn="0"/>
              <w:rPr>
                <w:rFonts w:eastAsiaTheme="minorEastAsia"/>
                <w:lang w:val="en-US"/>
              </w:rPr>
            </w:pPr>
            <w:r>
              <w:rPr>
                <w:rFonts w:eastAsiaTheme="minorEastAsia"/>
                <w:lang w:val="en-US"/>
              </w:rPr>
              <w:t>3</w:t>
            </w:r>
            <w:r w:rsidR="00765359">
              <w:rPr>
                <w:rFonts w:eastAsiaTheme="minorEastAsia"/>
                <w:lang w:val="en-US"/>
              </w:rPr>
              <w:t xml:space="preserve"> </w:t>
            </w:r>
            <w:r w:rsidR="00765359" w:rsidRPr="00765359">
              <w:rPr>
                <w:rFonts w:eastAsiaTheme="minorEastAsia"/>
                <w:lang w:val="en-US"/>
              </w:rPr>
              <w:t>(Yellow)</w:t>
            </w:r>
          </w:p>
        </w:tc>
      </w:tr>
      <w:tr w:rsidR="00BC65F8" w:rsidTr="00BC6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C65F8" w:rsidRDefault="00BC65F8" w:rsidP="00DF7150">
            <w:pPr>
              <w:rPr>
                <w:rFonts w:eastAsiaTheme="minorEastAsia"/>
                <w:lang w:val="en-US"/>
              </w:rPr>
            </w:pPr>
            <w:r w:rsidRPr="00BC65F8">
              <w:rPr>
                <w:rFonts w:eastAsiaTheme="minorEastAsia"/>
                <w:lang w:val="en-US"/>
              </w:rPr>
              <w:sym w:font="Symbol" w:char="F0B3"/>
            </w:r>
            <w:r w:rsidRPr="00BC65F8">
              <w:rPr>
                <w:rFonts w:eastAsiaTheme="minorEastAsia"/>
                <w:lang w:val="en-US"/>
              </w:rPr>
              <w:t xml:space="preserve"> 1</w:t>
            </w:r>
            <w:r w:rsidR="00CC490D">
              <w:rPr>
                <w:rFonts w:eastAsiaTheme="minorEastAsia"/>
                <w:lang w:val="en-US"/>
              </w:rPr>
              <w:t>10</w:t>
            </w:r>
          </w:p>
        </w:tc>
        <w:tc>
          <w:tcPr>
            <w:tcW w:w="4788" w:type="dxa"/>
          </w:tcPr>
          <w:p w:rsidR="00BC65F8" w:rsidRDefault="00BC65F8" w:rsidP="00DF7150">
            <w:pPr>
              <w:cnfStyle w:val="000000100000" w:firstRow="0" w:lastRow="0" w:firstColumn="0" w:lastColumn="0" w:oddVBand="0" w:evenVBand="0" w:oddHBand="1" w:evenHBand="0" w:firstRowFirstColumn="0" w:firstRowLastColumn="0" w:lastRowFirstColumn="0" w:lastRowLastColumn="0"/>
              <w:rPr>
                <w:rFonts w:eastAsiaTheme="minorEastAsia"/>
                <w:lang w:val="en-US"/>
              </w:rPr>
            </w:pPr>
            <w:r>
              <w:rPr>
                <w:rFonts w:eastAsiaTheme="minorEastAsia"/>
                <w:lang w:val="en-US"/>
              </w:rPr>
              <w:t>5</w:t>
            </w:r>
            <w:r w:rsidR="00765359">
              <w:rPr>
                <w:rFonts w:eastAsiaTheme="minorEastAsia"/>
                <w:lang w:val="en-US"/>
              </w:rPr>
              <w:t xml:space="preserve"> </w:t>
            </w:r>
            <w:r w:rsidR="00765359" w:rsidRPr="00765359">
              <w:rPr>
                <w:rFonts w:eastAsiaTheme="minorEastAsia"/>
                <w:lang w:val="en-US"/>
              </w:rPr>
              <w:t>(Green)</w:t>
            </w:r>
          </w:p>
        </w:tc>
      </w:tr>
    </w:tbl>
    <w:p w:rsidR="00BC65F8" w:rsidRDefault="00BC65F8" w:rsidP="00DF7150">
      <w:pPr>
        <w:rPr>
          <w:rFonts w:eastAsiaTheme="minorEastAsia"/>
          <w:lang w:val="en-US"/>
        </w:rPr>
      </w:pPr>
    </w:p>
    <w:p w:rsidR="00BC65F8" w:rsidRDefault="00BC65F8" w:rsidP="00BC65F8">
      <w:pPr>
        <w:rPr>
          <w:lang w:val="en-US"/>
        </w:rPr>
      </w:pPr>
      <w:r>
        <w:rPr>
          <w:lang w:val="en-US"/>
        </w:rPr>
        <w:br w:type="page"/>
      </w:r>
    </w:p>
    <w:p w:rsidR="002F3A75" w:rsidRDefault="002F3A75" w:rsidP="002F3A75">
      <w:pPr>
        <w:pStyle w:val="Heading1"/>
        <w:rPr>
          <w:lang w:val="en-US"/>
        </w:rPr>
      </w:pPr>
      <w:bookmarkStart w:id="4" w:name="_Toc505779494"/>
      <w:r>
        <w:rPr>
          <w:lang w:val="en-US"/>
        </w:rPr>
        <w:lastRenderedPageBreak/>
        <w:t>Slope</w:t>
      </w:r>
      <w:bookmarkEnd w:id="4"/>
    </w:p>
    <w:p w:rsidR="002F3A75" w:rsidRDefault="002F3A75" w:rsidP="002F3A75">
      <w:pPr>
        <w:rPr>
          <w:lang w:val="en-US"/>
        </w:rPr>
      </w:pPr>
      <w:r>
        <w:rPr>
          <w:lang w:val="en-US"/>
        </w:rPr>
        <w:t xml:space="preserve">The percent slope was calculated from the Province of New Brunswick 10 </w:t>
      </w:r>
      <w:proofErr w:type="spellStart"/>
      <w:r>
        <w:rPr>
          <w:lang w:val="en-US"/>
        </w:rPr>
        <w:t>metre</w:t>
      </w:r>
      <w:proofErr w:type="spellEnd"/>
      <w:r>
        <w:rPr>
          <w:lang w:val="en-US"/>
        </w:rPr>
        <w:t xml:space="preserve"> digital elevation model and classified based on the following criteria:</w:t>
      </w:r>
    </w:p>
    <w:tbl>
      <w:tblPr>
        <w:tblStyle w:val="LightList"/>
        <w:tblW w:w="0" w:type="auto"/>
        <w:tblLook w:val="04A0" w:firstRow="1" w:lastRow="0" w:firstColumn="1" w:lastColumn="0" w:noHBand="0" w:noVBand="1"/>
      </w:tblPr>
      <w:tblGrid>
        <w:gridCol w:w="4788"/>
        <w:gridCol w:w="4788"/>
      </w:tblGrid>
      <w:tr w:rsidR="002F3A75" w:rsidTr="002F3A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F3A75" w:rsidRDefault="002F3A75" w:rsidP="002F3A75">
            <w:pPr>
              <w:rPr>
                <w:lang w:val="en-US"/>
              </w:rPr>
            </w:pPr>
            <w:r>
              <w:rPr>
                <w:lang w:val="en-US"/>
              </w:rPr>
              <w:t>Percent Slope</w:t>
            </w:r>
          </w:p>
        </w:tc>
        <w:tc>
          <w:tcPr>
            <w:tcW w:w="4788" w:type="dxa"/>
          </w:tcPr>
          <w:p w:rsidR="002F3A75" w:rsidRDefault="002F3A75" w:rsidP="002F3A75">
            <w:pPr>
              <w:cnfStyle w:val="100000000000" w:firstRow="1" w:lastRow="0" w:firstColumn="0" w:lastColumn="0" w:oddVBand="0" w:evenVBand="0" w:oddHBand="0" w:evenHBand="0" w:firstRowFirstColumn="0" w:firstRowLastColumn="0" w:lastRowFirstColumn="0" w:lastRowLastColumn="0"/>
              <w:rPr>
                <w:lang w:val="en-US"/>
              </w:rPr>
            </w:pPr>
            <w:r>
              <w:rPr>
                <w:lang w:val="en-US"/>
              </w:rPr>
              <w:t>Value</w:t>
            </w:r>
          </w:p>
        </w:tc>
      </w:tr>
      <w:tr w:rsidR="002F3A75" w:rsidTr="002F3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F3A75" w:rsidRDefault="002F3A75" w:rsidP="002F3A75">
            <w:pPr>
              <w:rPr>
                <w:lang w:val="en-US"/>
              </w:rPr>
            </w:pPr>
            <w:r>
              <w:rPr>
                <w:lang w:val="en-US"/>
              </w:rPr>
              <w:sym w:font="Symbol" w:char="F0A3"/>
            </w:r>
            <w:r>
              <w:rPr>
                <w:lang w:val="en-US"/>
              </w:rPr>
              <w:t xml:space="preserve"> 2%</w:t>
            </w:r>
          </w:p>
        </w:tc>
        <w:tc>
          <w:tcPr>
            <w:tcW w:w="4788" w:type="dxa"/>
          </w:tcPr>
          <w:p w:rsidR="002F3A75" w:rsidRDefault="002F3A75" w:rsidP="002F3A75">
            <w:pPr>
              <w:cnfStyle w:val="000000100000" w:firstRow="0" w:lastRow="0" w:firstColumn="0" w:lastColumn="0" w:oddVBand="0" w:evenVBand="0" w:oddHBand="1" w:evenHBand="0" w:firstRowFirstColumn="0" w:firstRowLastColumn="0" w:lastRowFirstColumn="0" w:lastRowLastColumn="0"/>
              <w:rPr>
                <w:lang w:val="en-US"/>
              </w:rPr>
            </w:pPr>
            <w:r>
              <w:rPr>
                <w:lang w:val="en-US"/>
              </w:rPr>
              <w:t>5</w:t>
            </w:r>
            <w:r w:rsidR="00765359">
              <w:rPr>
                <w:lang w:val="en-US"/>
              </w:rPr>
              <w:t xml:space="preserve"> </w:t>
            </w:r>
            <w:r w:rsidR="00765359" w:rsidRPr="00765359">
              <w:rPr>
                <w:lang w:val="en-US"/>
              </w:rPr>
              <w:t>(Green)</w:t>
            </w:r>
          </w:p>
        </w:tc>
      </w:tr>
      <w:tr w:rsidR="002F3A75" w:rsidTr="002F3A75">
        <w:tc>
          <w:tcPr>
            <w:cnfStyle w:val="001000000000" w:firstRow="0" w:lastRow="0" w:firstColumn="1" w:lastColumn="0" w:oddVBand="0" w:evenVBand="0" w:oddHBand="0" w:evenHBand="0" w:firstRowFirstColumn="0" w:firstRowLastColumn="0" w:lastRowFirstColumn="0" w:lastRowLastColumn="0"/>
            <w:tcW w:w="4788" w:type="dxa"/>
          </w:tcPr>
          <w:p w:rsidR="002F3A75" w:rsidRDefault="002F3A75" w:rsidP="002F3A75">
            <w:pPr>
              <w:rPr>
                <w:lang w:val="en-US"/>
              </w:rPr>
            </w:pPr>
            <w:r>
              <w:rPr>
                <w:lang w:val="en-US"/>
              </w:rPr>
              <w:t xml:space="preserve">&gt; 2%, </w:t>
            </w:r>
            <w:r>
              <w:rPr>
                <w:lang w:val="en-US"/>
              </w:rPr>
              <w:sym w:font="Symbol" w:char="F0A3"/>
            </w:r>
            <w:r>
              <w:rPr>
                <w:lang w:val="en-US"/>
              </w:rPr>
              <w:t xml:space="preserve"> 5%</w:t>
            </w:r>
          </w:p>
        </w:tc>
        <w:tc>
          <w:tcPr>
            <w:tcW w:w="4788" w:type="dxa"/>
          </w:tcPr>
          <w:p w:rsidR="002F3A75" w:rsidRDefault="002F3A75" w:rsidP="002F3A75">
            <w:pPr>
              <w:cnfStyle w:val="000000000000" w:firstRow="0" w:lastRow="0" w:firstColumn="0" w:lastColumn="0" w:oddVBand="0" w:evenVBand="0" w:oddHBand="0" w:evenHBand="0" w:firstRowFirstColumn="0" w:firstRowLastColumn="0" w:lastRowFirstColumn="0" w:lastRowLastColumn="0"/>
              <w:rPr>
                <w:lang w:val="en-US"/>
              </w:rPr>
            </w:pPr>
            <w:r>
              <w:rPr>
                <w:lang w:val="en-US"/>
              </w:rPr>
              <w:t>3</w:t>
            </w:r>
            <w:r w:rsidR="00765359">
              <w:rPr>
                <w:lang w:val="en-US"/>
              </w:rPr>
              <w:t xml:space="preserve"> </w:t>
            </w:r>
            <w:r w:rsidR="00765359" w:rsidRPr="00765359">
              <w:rPr>
                <w:lang w:val="en-US"/>
              </w:rPr>
              <w:t>(Yellow)</w:t>
            </w:r>
          </w:p>
        </w:tc>
      </w:tr>
      <w:tr w:rsidR="002F3A75" w:rsidTr="002F3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F3A75" w:rsidRDefault="002F3A75" w:rsidP="002F3A75">
            <w:pPr>
              <w:rPr>
                <w:lang w:val="en-US"/>
              </w:rPr>
            </w:pPr>
            <w:r>
              <w:rPr>
                <w:lang w:val="en-US"/>
              </w:rPr>
              <w:sym w:font="Symbol" w:char="F0A3"/>
            </w:r>
            <w:r>
              <w:rPr>
                <w:lang w:val="en-US"/>
              </w:rPr>
              <w:t xml:space="preserve"> 9%</w:t>
            </w:r>
          </w:p>
        </w:tc>
        <w:tc>
          <w:tcPr>
            <w:tcW w:w="4788" w:type="dxa"/>
          </w:tcPr>
          <w:p w:rsidR="002F3A75" w:rsidRDefault="002F3A75" w:rsidP="002F3A75">
            <w:pPr>
              <w:cnfStyle w:val="000000100000" w:firstRow="0" w:lastRow="0" w:firstColumn="0" w:lastColumn="0" w:oddVBand="0" w:evenVBand="0" w:oddHBand="1" w:evenHBand="0" w:firstRowFirstColumn="0" w:firstRowLastColumn="0" w:lastRowFirstColumn="0" w:lastRowLastColumn="0"/>
              <w:rPr>
                <w:lang w:val="en-US"/>
              </w:rPr>
            </w:pPr>
            <w:r>
              <w:rPr>
                <w:lang w:val="en-US"/>
              </w:rPr>
              <w:t>1</w:t>
            </w:r>
            <w:r w:rsidR="00765359">
              <w:rPr>
                <w:lang w:val="en-US"/>
              </w:rPr>
              <w:t xml:space="preserve"> </w:t>
            </w:r>
            <w:r w:rsidR="00765359" w:rsidRPr="00765359">
              <w:rPr>
                <w:lang w:val="en-US"/>
              </w:rPr>
              <w:t>(Red)</w:t>
            </w:r>
          </w:p>
        </w:tc>
      </w:tr>
      <w:tr w:rsidR="002F3A75" w:rsidTr="002F3A75">
        <w:tc>
          <w:tcPr>
            <w:cnfStyle w:val="001000000000" w:firstRow="0" w:lastRow="0" w:firstColumn="1" w:lastColumn="0" w:oddVBand="0" w:evenVBand="0" w:oddHBand="0" w:evenHBand="0" w:firstRowFirstColumn="0" w:firstRowLastColumn="0" w:lastRowFirstColumn="0" w:lastRowLastColumn="0"/>
            <w:tcW w:w="4788" w:type="dxa"/>
          </w:tcPr>
          <w:p w:rsidR="002F3A75" w:rsidRDefault="002F3A75" w:rsidP="002F3A75">
            <w:pPr>
              <w:rPr>
                <w:lang w:val="en-US"/>
              </w:rPr>
            </w:pPr>
            <w:r>
              <w:rPr>
                <w:lang w:val="en-US"/>
              </w:rPr>
              <w:t>&gt; 9%</w:t>
            </w:r>
          </w:p>
        </w:tc>
        <w:tc>
          <w:tcPr>
            <w:tcW w:w="4788" w:type="dxa"/>
          </w:tcPr>
          <w:p w:rsidR="002F3A75" w:rsidRDefault="002F3A75" w:rsidP="002F3A75">
            <w:pPr>
              <w:cnfStyle w:val="000000000000" w:firstRow="0" w:lastRow="0" w:firstColumn="0" w:lastColumn="0" w:oddVBand="0" w:evenVBand="0" w:oddHBand="0" w:evenHBand="0" w:firstRowFirstColumn="0" w:firstRowLastColumn="0" w:lastRowFirstColumn="0" w:lastRowLastColumn="0"/>
              <w:rPr>
                <w:lang w:val="en-US"/>
              </w:rPr>
            </w:pPr>
            <w:r>
              <w:rPr>
                <w:lang w:val="en-US"/>
              </w:rPr>
              <w:t>Land unusable</w:t>
            </w:r>
          </w:p>
        </w:tc>
      </w:tr>
    </w:tbl>
    <w:p w:rsidR="002F3A75" w:rsidRPr="002F3A75" w:rsidRDefault="002F3A75" w:rsidP="002F3A75">
      <w:pPr>
        <w:rPr>
          <w:lang w:val="en-US"/>
        </w:rPr>
      </w:pPr>
    </w:p>
    <w:p w:rsidR="00237A31" w:rsidRDefault="00237A31">
      <w:pPr>
        <w:rPr>
          <w:lang w:val="en-US"/>
        </w:rPr>
      </w:pPr>
      <w:r>
        <w:rPr>
          <w:lang w:val="en-US"/>
        </w:rPr>
        <w:br w:type="page"/>
      </w:r>
    </w:p>
    <w:p w:rsidR="00237A31" w:rsidRDefault="00237A31" w:rsidP="00237A31">
      <w:pPr>
        <w:pStyle w:val="Heading1"/>
        <w:rPr>
          <w:lang w:val="en-US"/>
        </w:rPr>
      </w:pPr>
      <w:bookmarkStart w:id="5" w:name="_Toc505779495"/>
      <w:r>
        <w:rPr>
          <w:lang w:val="en-US"/>
        </w:rPr>
        <w:lastRenderedPageBreak/>
        <w:t>Depth to Water Table</w:t>
      </w:r>
      <w:bookmarkEnd w:id="5"/>
    </w:p>
    <w:p w:rsidR="00237A31" w:rsidRDefault="00237A31" w:rsidP="00237A31">
      <w:pPr>
        <w:rPr>
          <w:lang w:val="en-US"/>
        </w:rPr>
      </w:pPr>
      <w:r>
        <w:rPr>
          <w:lang w:val="en-US"/>
        </w:rPr>
        <w:t>Depth to water table was used as a measure of the drainage of the soil within an area.  The depth is the measured depth to the water table at the end of summer.  The data was classified as follows:</w:t>
      </w:r>
    </w:p>
    <w:tbl>
      <w:tblPr>
        <w:tblStyle w:val="LightList"/>
        <w:tblW w:w="0" w:type="auto"/>
        <w:tblLook w:val="04A0" w:firstRow="1" w:lastRow="0" w:firstColumn="1" w:lastColumn="0" w:noHBand="0" w:noVBand="1"/>
      </w:tblPr>
      <w:tblGrid>
        <w:gridCol w:w="4788"/>
        <w:gridCol w:w="4788"/>
      </w:tblGrid>
      <w:tr w:rsidR="00237A31" w:rsidTr="00237A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37A31" w:rsidRDefault="00237A31" w:rsidP="00237A31">
            <w:pPr>
              <w:rPr>
                <w:lang w:val="en-US"/>
              </w:rPr>
            </w:pPr>
            <w:r>
              <w:rPr>
                <w:lang w:val="en-US"/>
              </w:rPr>
              <w:t>Depth to Water Table</w:t>
            </w:r>
          </w:p>
        </w:tc>
        <w:tc>
          <w:tcPr>
            <w:tcW w:w="4788" w:type="dxa"/>
          </w:tcPr>
          <w:p w:rsidR="00237A31" w:rsidRDefault="00237A31" w:rsidP="00237A31">
            <w:pPr>
              <w:cnfStyle w:val="100000000000" w:firstRow="1" w:lastRow="0" w:firstColumn="0" w:lastColumn="0" w:oddVBand="0" w:evenVBand="0" w:oddHBand="0" w:evenHBand="0" w:firstRowFirstColumn="0" w:firstRowLastColumn="0" w:lastRowFirstColumn="0" w:lastRowLastColumn="0"/>
              <w:rPr>
                <w:lang w:val="en-US"/>
              </w:rPr>
            </w:pPr>
            <w:r>
              <w:rPr>
                <w:lang w:val="en-US"/>
              </w:rPr>
              <w:t>Value</w:t>
            </w:r>
          </w:p>
        </w:tc>
      </w:tr>
      <w:tr w:rsidR="00237A31" w:rsidTr="00237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37A31" w:rsidRDefault="00237A31" w:rsidP="00237A31">
            <w:pPr>
              <w:rPr>
                <w:lang w:val="en-US"/>
              </w:rPr>
            </w:pPr>
            <w:r>
              <w:rPr>
                <w:lang w:val="en-US"/>
              </w:rPr>
              <w:sym w:font="Symbol" w:char="F0A3"/>
            </w:r>
            <w:r>
              <w:rPr>
                <w:lang w:val="en-US"/>
              </w:rPr>
              <w:t xml:space="preserve"> 10 cm</w:t>
            </w:r>
          </w:p>
        </w:tc>
        <w:tc>
          <w:tcPr>
            <w:tcW w:w="4788" w:type="dxa"/>
          </w:tcPr>
          <w:p w:rsidR="00237A31" w:rsidRDefault="00237A31" w:rsidP="00237A31">
            <w:pPr>
              <w:cnfStyle w:val="000000100000" w:firstRow="0" w:lastRow="0" w:firstColumn="0" w:lastColumn="0" w:oddVBand="0" w:evenVBand="0" w:oddHBand="1" w:evenHBand="0" w:firstRowFirstColumn="0" w:firstRowLastColumn="0" w:lastRowFirstColumn="0" w:lastRowLastColumn="0"/>
              <w:rPr>
                <w:lang w:val="en-US"/>
              </w:rPr>
            </w:pPr>
            <w:r>
              <w:rPr>
                <w:lang w:val="en-US"/>
              </w:rPr>
              <w:t>Unusable</w:t>
            </w:r>
            <w:r w:rsidR="001B7416">
              <w:rPr>
                <w:lang w:val="en-US"/>
              </w:rPr>
              <w:t xml:space="preserve"> wetland</w:t>
            </w:r>
          </w:p>
        </w:tc>
      </w:tr>
      <w:tr w:rsidR="00237A31" w:rsidTr="00237A31">
        <w:tc>
          <w:tcPr>
            <w:cnfStyle w:val="001000000000" w:firstRow="0" w:lastRow="0" w:firstColumn="1" w:lastColumn="0" w:oddVBand="0" w:evenVBand="0" w:oddHBand="0" w:evenHBand="0" w:firstRowFirstColumn="0" w:firstRowLastColumn="0" w:lastRowFirstColumn="0" w:lastRowLastColumn="0"/>
            <w:tcW w:w="4788" w:type="dxa"/>
          </w:tcPr>
          <w:p w:rsidR="00237A31" w:rsidRDefault="00237A31" w:rsidP="00237A31">
            <w:pPr>
              <w:rPr>
                <w:lang w:val="en-US"/>
              </w:rPr>
            </w:pPr>
            <w:r>
              <w:rPr>
                <w:lang w:val="en-US"/>
              </w:rPr>
              <w:t xml:space="preserve">&gt; 10 cm, </w:t>
            </w:r>
            <w:r>
              <w:rPr>
                <w:lang w:val="en-US"/>
              </w:rPr>
              <w:sym w:font="Symbol" w:char="F0A3"/>
            </w:r>
            <w:r w:rsidR="001B7416">
              <w:rPr>
                <w:lang w:val="en-US"/>
              </w:rPr>
              <w:t xml:space="preserve"> 25 cm</w:t>
            </w:r>
          </w:p>
        </w:tc>
        <w:tc>
          <w:tcPr>
            <w:tcW w:w="4788" w:type="dxa"/>
          </w:tcPr>
          <w:p w:rsidR="00237A31" w:rsidRDefault="001B7416" w:rsidP="00237A31">
            <w:pPr>
              <w:cnfStyle w:val="000000000000" w:firstRow="0" w:lastRow="0" w:firstColumn="0" w:lastColumn="0" w:oddVBand="0" w:evenVBand="0" w:oddHBand="0" w:evenHBand="0" w:firstRowFirstColumn="0" w:firstRowLastColumn="0" w:lastRowFirstColumn="0" w:lastRowLastColumn="0"/>
              <w:rPr>
                <w:lang w:val="en-US"/>
              </w:rPr>
            </w:pPr>
            <w:r>
              <w:rPr>
                <w:lang w:val="en-US"/>
              </w:rPr>
              <w:t>1</w:t>
            </w:r>
            <w:r w:rsidR="00765359">
              <w:rPr>
                <w:lang w:val="en-US"/>
              </w:rPr>
              <w:t xml:space="preserve"> </w:t>
            </w:r>
            <w:r w:rsidR="00765359" w:rsidRPr="00765359">
              <w:rPr>
                <w:lang w:val="en-US"/>
              </w:rPr>
              <w:t>(Red)</w:t>
            </w:r>
          </w:p>
        </w:tc>
      </w:tr>
      <w:tr w:rsidR="001B7416" w:rsidTr="00237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B7416" w:rsidRDefault="001B7416" w:rsidP="00237A31">
            <w:pPr>
              <w:rPr>
                <w:lang w:val="en-US"/>
              </w:rPr>
            </w:pPr>
            <w:r>
              <w:rPr>
                <w:lang w:val="en-US"/>
              </w:rPr>
              <w:t xml:space="preserve">&gt; 25 cm, </w:t>
            </w:r>
            <w:r>
              <w:rPr>
                <w:lang w:val="en-US"/>
              </w:rPr>
              <w:sym w:font="Symbol" w:char="F0A3"/>
            </w:r>
            <w:r>
              <w:rPr>
                <w:lang w:val="en-US"/>
              </w:rPr>
              <w:t xml:space="preserve"> 50 cm</w:t>
            </w:r>
          </w:p>
        </w:tc>
        <w:tc>
          <w:tcPr>
            <w:tcW w:w="4788" w:type="dxa"/>
          </w:tcPr>
          <w:p w:rsidR="001B7416" w:rsidRDefault="001B7416" w:rsidP="00237A31">
            <w:pPr>
              <w:cnfStyle w:val="000000100000" w:firstRow="0" w:lastRow="0" w:firstColumn="0" w:lastColumn="0" w:oddVBand="0" w:evenVBand="0" w:oddHBand="1" w:evenHBand="0" w:firstRowFirstColumn="0" w:firstRowLastColumn="0" w:lastRowFirstColumn="0" w:lastRowLastColumn="0"/>
              <w:rPr>
                <w:lang w:val="en-US"/>
              </w:rPr>
            </w:pPr>
            <w:r>
              <w:rPr>
                <w:lang w:val="en-US"/>
              </w:rPr>
              <w:t>3</w:t>
            </w:r>
            <w:r w:rsidR="00765359">
              <w:rPr>
                <w:lang w:val="en-US"/>
              </w:rPr>
              <w:t xml:space="preserve"> </w:t>
            </w:r>
            <w:r w:rsidR="00765359" w:rsidRPr="00765359">
              <w:rPr>
                <w:lang w:val="en-US"/>
              </w:rPr>
              <w:t>(Yellow)</w:t>
            </w:r>
          </w:p>
        </w:tc>
      </w:tr>
      <w:tr w:rsidR="001B7416" w:rsidTr="00237A31">
        <w:tc>
          <w:tcPr>
            <w:cnfStyle w:val="001000000000" w:firstRow="0" w:lastRow="0" w:firstColumn="1" w:lastColumn="0" w:oddVBand="0" w:evenVBand="0" w:oddHBand="0" w:evenHBand="0" w:firstRowFirstColumn="0" w:firstRowLastColumn="0" w:lastRowFirstColumn="0" w:lastRowLastColumn="0"/>
            <w:tcW w:w="4788" w:type="dxa"/>
          </w:tcPr>
          <w:p w:rsidR="001B7416" w:rsidRDefault="001B7416" w:rsidP="00237A31">
            <w:pPr>
              <w:rPr>
                <w:lang w:val="en-US"/>
              </w:rPr>
            </w:pPr>
            <w:r>
              <w:rPr>
                <w:lang w:val="en-US"/>
              </w:rPr>
              <w:t>&gt; 50 cm</w:t>
            </w:r>
          </w:p>
        </w:tc>
        <w:tc>
          <w:tcPr>
            <w:tcW w:w="4788" w:type="dxa"/>
          </w:tcPr>
          <w:p w:rsidR="001B7416" w:rsidRDefault="001B7416" w:rsidP="00237A31">
            <w:pPr>
              <w:cnfStyle w:val="000000000000" w:firstRow="0" w:lastRow="0" w:firstColumn="0" w:lastColumn="0" w:oddVBand="0" w:evenVBand="0" w:oddHBand="0" w:evenHBand="0" w:firstRowFirstColumn="0" w:firstRowLastColumn="0" w:lastRowFirstColumn="0" w:lastRowLastColumn="0"/>
              <w:rPr>
                <w:lang w:val="en-US"/>
              </w:rPr>
            </w:pPr>
            <w:r>
              <w:rPr>
                <w:lang w:val="en-US"/>
              </w:rPr>
              <w:t>5</w:t>
            </w:r>
            <w:r w:rsidR="00765359">
              <w:rPr>
                <w:lang w:val="en-US"/>
              </w:rPr>
              <w:t xml:space="preserve"> </w:t>
            </w:r>
            <w:r w:rsidR="00765359" w:rsidRPr="00765359">
              <w:rPr>
                <w:lang w:val="en-US"/>
              </w:rPr>
              <w:t>(Green)</w:t>
            </w:r>
          </w:p>
        </w:tc>
      </w:tr>
    </w:tbl>
    <w:p w:rsidR="00237A31" w:rsidRDefault="00237A31" w:rsidP="00237A31">
      <w:pPr>
        <w:rPr>
          <w:lang w:val="en-US"/>
        </w:rPr>
      </w:pPr>
    </w:p>
    <w:p w:rsidR="00237A31" w:rsidRPr="00237A31" w:rsidRDefault="00237A31" w:rsidP="00237A31">
      <w:pPr>
        <w:rPr>
          <w:lang w:val="en-US"/>
        </w:rPr>
      </w:pPr>
      <w:r>
        <w:rPr>
          <w:lang w:val="en-US"/>
        </w:rPr>
        <w:t>This data was supplied to AAF as part of the research carried out by Dr. Paul Arp and Jae Ogilvie of the University of New Brunswick</w:t>
      </w:r>
      <w:r w:rsidR="001B7416">
        <w:rPr>
          <w:lang w:val="en-US"/>
        </w:rPr>
        <w:t xml:space="preserve"> in 2010</w:t>
      </w:r>
      <w:r>
        <w:rPr>
          <w:lang w:val="en-US"/>
        </w:rPr>
        <w:t xml:space="preserve">.  </w:t>
      </w:r>
      <w:r w:rsidR="001B7416">
        <w:rPr>
          <w:lang w:val="en-US"/>
        </w:rPr>
        <w:t>Please contact them for more information about this data.</w:t>
      </w:r>
    </w:p>
    <w:p w:rsidR="001B7416" w:rsidRDefault="001B7416">
      <w:pPr>
        <w:rPr>
          <w:lang w:val="en-US"/>
        </w:rPr>
      </w:pPr>
      <w:r>
        <w:rPr>
          <w:lang w:val="en-US"/>
        </w:rPr>
        <w:br w:type="page"/>
      </w:r>
    </w:p>
    <w:p w:rsidR="00BC65F8" w:rsidRDefault="00BC65F8" w:rsidP="00BC65F8">
      <w:pPr>
        <w:pStyle w:val="Heading1"/>
        <w:rPr>
          <w:rFonts w:eastAsiaTheme="minorEastAsia"/>
          <w:lang w:val="en-US"/>
        </w:rPr>
      </w:pPr>
      <w:bookmarkStart w:id="6" w:name="_Toc505779496"/>
      <w:r>
        <w:rPr>
          <w:rFonts w:eastAsiaTheme="minorEastAsia"/>
          <w:lang w:val="en-US"/>
        </w:rPr>
        <w:lastRenderedPageBreak/>
        <w:t>Final Analysis</w:t>
      </w:r>
      <w:bookmarkEnd w:id="6"/>
    </w:p>
    <w:p w:rsidR="00BC65F8" w:rsidRDefault="00BC65F8" w:rsidP="00BC65F8">
      <w:pPr>
        <w:rPr>
          <w:lang w:val="en-US"/>
        </w:rPr>
      </w:pPr>
      <w:r>
        <w:rPr>
          <w:lang w:val="en-US"/>
        </w:rPr>
        <w:t>The categorized values from the previous sections were then combined to arrive at a final classification of sites via the formula</w:t>
      </w:r>
    </w:p>
    <w:p w:rsidR="00BC65F8" w:rsidRPr="002F3A75" w:rsidRDefault="00BC65F8" w:rsidP="00BC65F8">
      <w:pPr>
        <w:rPr>
          <w:rFonts w:eastAsiaTheme="minorEastAsia"/>
          <w:lang w:val="en-US"/>
        </w:rPr>
      </w:pPr>
      <m:oMathPara>
        <m:oMath>
          <m:r>
            <w:rPr>
              <w:rFonts w:ascii="Cambria Math" w:hAnsi="Cambria Math"/>
              <w:lang w:val="en-US"/>
            </w:rPr>
            <m:t>V=</m:t>
          </m:r>
          <m:d>
            <m:dPr>
              <m:ctrlPr>
                <w:rPr>
                  <w:rFonts w:ascii="Cambria Math" w:hAnsi="Cambria Math"/>
                  <w:i/>
                  <w:lang w:val="en-US"/>
                </w:rPr>
              </m:ctrlPr>
            </m:dPr>
            <m:e>
              <m:r>
                <w:rPr>
                  <w:rFonts w:ascii="Cambria Math" w:hAnsi="Cambria Math"/>
                  <w:lang w:val="en-US"/>
                </w:rPr>
                <m:t>0.9*D</m:t>
              </m:r>
            </m:e>
          </m:d>
          <m:r>
            <w:rPr>
              <w:rFonts w:ascii="Cambria Math" w:hAnsi="Cambria Math"/>
              <w:lang w:val="en-US"/>
            </w:rPr>
            <m:t>*</m:t>
          </m:r>
          <m:d>
            <m:dPr>
              <m:ctrlPr>
                <w:rPr>
                  <w:rFonts w:ascii="Cambria Math" w:hAnsi="Cambria Math"/>
                  <w:i/>
                  <w:lang w:val="en-US"/>
                </w:rPr>
              </m:ctrlPr>
            </m:dPr>
            <m:e>
              <m:r>
                <w:rPr>
                  <w:rFonts w:ascii="Cambria Math" w:hAnsi="Cambria Math"/>
                  <w:lang w:val="en-US"/>
                </w:rPr>
                <m:t>0.1*S</m:t>
              </m:r>
            </m:e>
          </m:d>
          <m:r>
            <w:rPr>
              <w:rFonts w:ascii="Cambria Math" w:hAnsi="Cambria Math"/>
              <w:lang w:val="en-US"/>
            </w:rPr>
            <m:t>*PGD</m:t>
          </m:r>
        </m:oMath>
      </m:oMathPara>
    </w:p>
    <w:p w:rsidR="002F3A75" w:rsidRDefault="002F3A75" w:rsidP="00BC65F8">
      <w:pPr>
        <w:rPr>
          <w:rFonts w:eastAsiaTheme="minorEastAsia"/>
          <w:lang w:val="en-US"/>
        </w:rPr>
      </w:pPr>
      <w:r>
        <w:rPr>
          <w:rFonts w:eastAsiaTheme="minorEastAsia"/>
          <w:lang w:val="en-US"/>
        </w:rPr>
        <w:t>Where</w:t>
      </w:r>
    </w:p>
    <w:p w:rsidR="002F3A75" w:rsidRPr="002F3A75" w:rsidRDefault="002F3A75" w:rsidP="00BC65F8">
      <w:pPr>
        <w:rPr>
          <w:rFonts w:eastAsiaTheme="minorEastAsia"/>
          <w:lang w:val="en-US"/>
        </w:rPr>
      </w:pPr>
      <m:oMath>
        <m:r>
          <w:rPr>
            <w:rFonts w:ascii="Cambria Math" w:eastAsiaTheme="minorEastAsia" w:hAnsi="Cambria Math"/>
            <w:lang w:val="en-US"/>
          </w:rPr>
          <m:t>D</m:t>
        </m:r>
        <m:box>
          <m:boxPr>
            <m:opEmu m:val="1"/>
            <m:ctrlPr>
              <w:rPr>
                <w:rFonts w:ascii="Cambria Math" w:eastAsiaTheme="minorEastAsia" w:hAnsi="Cambria Math"/>
                <w:i/>
                <w:lang w:val="en-US"/>
              </w:rPr>
            </m:ctrlPr>
          </m:boxPr>
          <m:e>
            <m:r>
              <w:rPr>
                <w:rFonts w:ascii="Cambria Math" w:hAnsi="Cambria Math"/>
              </w:rPr>
              <m:t>∶=</m:t>
            </m:r>
          </m:e>
        </m:box>
        <m:r>
          <w:rPr>
            <w:rFonts w:ascii="Cambria Math" w:eastAsiaTheme="minorEastAsia" w:hAnsi="Cambria Math"/>
            <w:lang w:val="en-US"/>
          </w:rPr>
          <m:t>Depth to Water Table</m:t>
        </m:r>
      </m:oMath>
      <w:r>
        <w:rPr>
          <w:rFonts w:eastAsiaTheme="minorEastAsia"/>
          <w:lang w:val="en-US"/>
        </w:rPr>
        <w:t xml:space="preserve"> </w:t>
      </w:r>
    </w:p>
    <w:p w:rsidR="002F3A75" w:rsidRPr="002F3A75" w:rsidRDefault="002F3A75" w:rsidP="00BC65F8">
      <w:pPr>
        <w:rPr>
          <w:rFonts w:eastAsiaTheme="minorEastAsia"/>
          <w:lang w:val="en-US"/>
        </w:rPr>
      </w:pPr>
      <m:oMath>
        <m:r>
          <w:rPr>
            <w:rFonts w:ascii="Cambria Math" w:eastAsiaTheme="minorEastAsia" w:hAnsi="Cambria Math"/>
            <w:lang w:val="en-US"/>
          </w:rPr>
          <m:t>S</m:t>
        </m:r>
        <m:box>
          <m:boxPr>
            <m:opEmu m:val="1"/>
            <m:ctrlPr>
              <w:rPr>
                <w:rFonts w:ascii="Cambria Math" w:eastAsiaTheme="minorEastAsia" w:hAnsi="Cambria Math"/>
                <w:i/>
                <w:lang w:val="en-US"/>
              </w:rPr>
            </m:ctrlPr>
          </m:boxPr>
          <m:e>
            <m:r>
              <w:rPr>
                <w:rFonts w:ascii="Cambria Math" w:hAnsi="Cambria Math"/>
              </w:rPr>
              <m:t>∶=</m:t>
            </m:r>
          </m:e>
        </m:box>
        <m:r>
          <w:rPr>
            <w:rFonts w:ascii="Cambria Math" w:eastAsiaTheme="minorEastAsia" w:hAnsi="Cambria Math"/>
            <w:lang w:val="en-US"/>
          </w:rPr>
          <m:t xml:space="preserve"> Slope</m:t>
        </m:r>
      </m:oMath>
      <w:r>
        <w:rPr>
          <w:rFonts w:eastAsiaTheme="minorEastAsia"/>
          <w:lang w:val="en-US"/>
        </w:rPr>
        <w:t xml:space="preserve"> </w:t>
      </w:r>
    </w:p>
    <w:p w:rsidR="002F3A75" w:rsidRDefault="00CC490D" w:rsidP="00BC65F8">
      <w:pPr>
        <w:rPr>
          <w:rFonts w:eastAsiaTheme="minorEastAsia"/>
          <w:lang w:val="en-US"/>
        </w:rPr>
      </w:pPr>
      <m:oMath>
        <m:r>
          <w:rPr>
            <w:rFonts w:ascii="Cambria Math" w:eastAsiaTheme="minorEastAsia" w:hAnsi="Cambria Math"/>
            <w:lang w:val="en-US"/>
          </w:rPr>
          <m:t>PGD</m:t>
        </m:r>
        <m:box>
          <m:boxPr>
            <m:opEmu m:val="1"/>
            <m:ctrlPr>
              <w:rPr>
                <w:rFonts w:ascii="Cambria Math" w:eastAsiaTheme="minorEastAsia" w:hAnsi="Cambria Math"/>
                <w:i/>
                <w:lang w:val="en-US"/>
              </w:rPr>
            </m:ctrlPr>
          </m:boxPr>
          <m:e>
            <m:r>
              <w:rPr>
                <w:rFonts w:ascii="Cambria Math" w:hAnsi="Cambria Math"/>
              </w:rPr>
              <m:t>∶=</m:t>
            </m:r>
          </m:e>
        </m:box>
        <m:r>
          <w:rPr>
            <w:rFonts w:ascii="Cambria Math" w:eastAsiaTheme="minorEastAsia" w:hAnsi="Cambria Math"/>
            <w:lang w:val="en-US"/>
          </w:rPr>
          <m:t>Potato Growing Days</m:t>
        </m:r>
      </m:oMath>
      <w:r w:rsidR="002F3A75">
        <w:rPr>
          <w:rFonts w:eastAsiaTheme="minorEastAsia"/>
          <w:lang w:val="en-US"/>
        </w:rPr>
        <w:t xml:space="preserve"> </w:t>
      </w:r>
    </w:p>
    <w:p w:rsidR="002F3A75" w:rsidRDefault="002F3A75" w:rsidP="00BC65F8">
      <w:pPr>
        <w:rPr>
          <w:rFonts w:eastAsiaTheme="minorEastAsia"/>
          <w:lang w:val="en-US"/>
        </w:rPr>
      </w:pPr>
    </w:p>
    <w:p w:rsidR="002F3A75" w:rsidRDefault="002F3A75" w:rsidP="00BC65F8">
      <w:pPr>
        <w:rPr>
          <w:rFonts w:eastAsiaTheme="minorEastAsia"/>
          <w:lang w:val="en-US"/>
        </w:rPr>
      </w:pPr>
      <w:r>
        <w:rPr>
          <w:rFonts w:eastAsiaTheme="minorEastAsia"/>
          <w:lang w:val="en-US"/>
        </w:rPr>
        <w:t>The resultant values were than classified based upon the following criteria:</w:t>
      </w:r>
    </w:p>
    <w:tbl>
      <w:tblPr>
        <w:tblStyle w:val="LightList"/>
        <w:tblW w:w="0" w:type="auto"/>
        <w:tblLook w:val="04A0" w:firstRow="1" w:lastRow="0" w:firstColumn="1" w:lastColumn="0" w:noHBand="0" w:noVBand="1"/>
      </w:tblPr>
      <w:tblGrid>
        <w:gridCol w:w="4788"/>
        <w:gridCol w:w="4788"/>
      </w:tblGrid>
      <w:tr w:rsidR="002F3A75" w:rsidTr="002F3A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F3A75" w:rsidRDefault="002F3A75" w:rsidP="00BC65F8">
            <w:pPr>
              <w:rPr>
                <w:rFonts w:eastAsiaTheme="minorEastAsia"/>
                <w:lang w:val="en-US"/>
              </w:rPr>
            </w:pPr>
            <w:r>
              <w:rPr>
                <w:rFonts w:eastAsiaTheme="minorEastAsia"/>
                <w:lang w:val="en-US"/>
              </w:rPr>
              <w:t>Value</w:t>
            </w:r>
          </w:p>
        </w:tc>
        <w:tc>
          <w:tcPr>
            <w:tcW w:w="4788" w:type="dxa"/>
          </w:tcPr>
          <w:p w:rsidR="002F3A75" w:rsidRDefault="002F3A75" w:rsidP="00BC65F8">
            <w:pPr>
              <w:cnfStyle w:val="100000000000" w:firstRow="1" w:lastRow="0" w:firstColumn="0" w:lastColumn="0" w:oddVBand="0" w:evenVBand="0" w:oddHBand="0" w:evenHBand="0" w:firstRowFirstColumn="0" w:firstRowLastColumn="0" w:lastRowFirstColumn="0" w:lastRowLastColumn="0"/>
              <w:rPr>
                <w:rFonts w:eastAsiaTheme="minorEastAsia"/>
                <w:lang w:val="en-US"/>
              </w:rPr>
            </w:pPr>
            <w:r>
              <w:rPr>
                <w:rFonts w:eastAsiaTheme="minorEastAsia"/>
                <w:lang w:val="en-US"/>
              </w:rPr>
              <w:t>Classification</w:t>
            </w:r>
          </w:p>
        </w:tc>
      </w:tr>
      <w:tr w:rsidR="002F3A75" w:rsidTr="002F3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F3A75" w:rsidRDefault="002F3A75" w:rsidP="00BC65F8">
            <w:pPr>
              <w:rPr>
                <w:rFonts w:eastAsiaTheme="minorEastAsia"/>
                <w:lang w:val="en-US"/>
              </w:rPr>
            </w:pPr>
            <w:r>
              <w:rPr>
                <w:rFonts w:eastAsiaTheme="minorEastAsia"/>
                <w:lang w:val="en-US"/>
              </w:rPr>
              <w:sym w:font="Symbol" w:char="F03C"/>
            </w:r>
            <w:r w:rsidR="00010930">
              <w:rPr>
                <w:rFonts w:eastAsiaTheme="minorEastAsia"/>
                <w:lang w:val="en-US"/>
              </w:rPr>
              <w:t xml:space="preserve"> 2.43</w:t>
            </w:r>
          </w:p>
        </w:tc>
        <w:tc>
          <w:tcPr>
            <w:tcW w:w="4788" w:type="dxa"/>
          </w:tcPr>
          <w:p w:rsidR="002F3A75" w:rsidRDefault="002F3A75" w:rsidP="00BC65F8">
            <w:pPr>
              <w:cnfStyle w:val="000000100000" w:firstRow="0" w:lastRow="0" w:firstColumn="0" w:lastColumn="0" w:oddVBand="0" w:evenVBand="0" w:oddHBand="1" w:evenHBand="0" w:firstRowFirstColumn="0" w:firstRowLastColumn="0" w:lastRowFirstColumn="0" w:lastRowLastColumn="0"/>
              <w:rPr>
                <w:rFonts w:eastAsiaTheme="minorEastAsia"/>
                <w:lang w:val="en-US"/>
              </w:rPr>
            </w:pPr>
            <w:r>
              <w:rPr>
                <w:rFonts w:eastAsiaTheme="minorEastAsia"/>
                <w:lang w:val="en-US"/>
              </w:rPr>
              <w:t>Poor</w:t>
            </w:r>
            <w:r w:rsidR="00765359">
              <w:rPr>
                <w:rFonts w:eastAsiaTheme="minorEastAsia"/>
                <w:lang w:val="en-US"/>
              </w:rPr>
              <w:t xml:space="preserve"> </w:t>
            </w:r>
            <w:r w:rsidR="00765359" w:rsidRPr="00765359">
              <w:rPr>
                <w:rFonts w:eastAsiaTheme="minorEastAsia"/>
                <w:lang w:val="en-US"/>
              </w:rPr>
              <w:t>(Red)</w:t>
            </w:r>
            <w:bookmarkStart w:id="7" w:name="_GoBack"/>
            <w:bookmarkEnd w:id="7"/>
          </w:p>
        </w:tc>
      </w:tr>
      <w:tr w:rsidR="002F3A75" w:rsidTr="002F3A75">
        <w:tc>
          <w:tcPr>
            <w:cnfStyle w:val="001000000000" w:firstRow="0" w:lastRow="0" w:firstColumn="1" w:lastColumn="0" w:oddVBand="0" w:evenVBand="0" w:oddHBand="0" w:evenHBand="0" w:firstRowFirstColumn="0" w:firstRowLastColumn="0" w:lastRowFirstColumn="0" w:lastRowLastColumn="0"/>
            <w:tcW w:w="4788" w:type="dxa"/>
          </w:tcPr>
          <w:p w:rsidR="002F3A75" w:rsidRDefault="002F3A75" w:rsidP="00BC65F8">
            <w:pPr>
              <w:rPr>
                <w:rFonts w:eastAsiaTheme="minorEastAsia"/>
                <w:lang w:val="en-US"/>
              </w:rPr>
            </w:pPr>
            <w:r>
              <w:rPr>
                <w:rFonts w:eastAsiaTheme="minorEastAsia"/>
                <w:lang w:val="en-US"/>
              </w:rPr>
              <w:sym w:font="Symbol" w:char="F0B3"/>
            </w:r>
            <w:r w:rsidR="00010930">
              <w:rPr>
                <w:rFonts w:eastAsiaTheme="minorEastAsia"/>
                <w:lang w:val="en-US"/>
              </w:rPr>
              <w:t xml:space="preserve"> 2.43</w:t>
            </w:r>
            <w:r>
              <w:rPr>
                <w:rFonts w:eastAsiaTheme="minorEastAsia"/>
                <w:lang w:val="en-US"/>
              </w:rPr>
              <w:t xml:space="preserve">, </w:t>
            </w:r>
            <w:r>
              <w:rPr>
                <w:rFonts w:eastAsiaTheme="minorEastAsia"/>
                <w:lang w:val="en-US"/>
              </w:rPr>
              <w:sym w:font="Symbol" w:char="F03C"/>
            </w:r>
            <w:r w:rsidR="00010930">
              <w:rPr>
                <w:rFonts w:eastAsiaTheme="minorEastAsia"/>
                <w:lang w:val="en-US"/>
              </w:rPr>
              <w:t xml:space="preserve"> 4.05</w:t>
            </w:r>
          </w:p>
        </w:tc>
        <w:tc>
          <w:tcPr>
            <w:tcW w:w="4788" w:type="dxa"/>
          </w:tcPr>
          <w:p w:rsidR="002F3A75" w:rsidRDefault="002F3A75" w:rsidP="00BC65F8">
            <w:pPr>
              <w:cnfStyle w:val="000000000000" w:firstRow="0" w:lastRow="0" w:firstColumn="0" w:lastColumn="0" w:oddVBand="0" w:evenVBand="0" w:oddHBand="0" w:evenHBand="0" w:firstRowFirstColumn="0" w:firstRowLastColumn="0" w:lastRowFirstColumn="0" w:lastRowLastColumn="0"/>
              <w:rPr>
                <w:rFonts w:eastAsiaTheme="minorEastAsia"/>
                <w:lang w:val="en-US"/>
              </w:rPr>
            </w:pPr>
            <w:r>
              <w:rPr>
                <w:rFonts w:eastAsiaTheme="minorEastAsia"/>
                <w:lang w:val="en-US"/>
              </w:rPr>
              <w:t>Fair</w:t>
            </w:r>
            <w:r w:rsidR="00765359">
              <w:rPr>
                <w:rFonts w:eastAsiaTheme="minorEastAsia"/>
                <w:lang w:val="en-US"/>
              </w:rPr>
              <w:t xml:space="preserve"> </w:t>
            </w:r>
            <w:r w:rsidR="00765359" w:rsidRPr="00765359">
              <w:rPr>
                <w:rFonts w:eastAsiaTheme="minorEastAsia"/>
                <w:lang w:val="en-US"/>
              </w:rPr>
              <w:t>(Yellow)</w:t>
            </w:r>
          </w:p>
        </w:tc>
      </w:tr>
      <w:tr w:rsidR="002F3A75" w:rsidTr="002F3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F3A75" w:rsidRDefault="002F3A75" w:rsidP="00BC65F8">
            <w:pPr>
              <w:rPr>
                <w:rFonts w:eastAsiaTheme="minorEastAsia"/>
                <w:lang w:val="en-US"/>
              </w:rPr>
            </w:pPr>
            <w:r>
              <w:rPr>
                <w:rFonts w:eastAsiaTheme="minorEastAsia"/>
                <w:lang w:val="en-US"/>
              </w:rPr>
              <w:sym w:font="Symbol" w:char="F0B3"/>
            </w:r>
            <w:r w:rsidR="00010930">
              <w:rPr>
                <w:rFonts w:eastAsiaTheme="minorEastAsia"/>
                <w:lang w:val="en-US"/>
              </w:rPr>
              <w:t xml:space="preserve"> 4.05</w:t>
            </w:r>
          </w:p>
        </w:tc>
        <w:tc>
          <w:tcPr>
            <w:tcW w:w="4788" w:type="dxa"/>
          </w:tcPr>
          <w:p w:rsidR="002F3A75" w:rsidRDefault="002F3A75" w:rsidP="00BC65F8">
            <w:pPr>
              <w:cnfStyle w:val="000000100000" w:firstRow="0" w:lastRow="0" w:firstColumn="0" w:lastColumn="0" w:oddVBand="0" w:evenVBand="0" w:oddHBand="1" w:evenHBand="0" w:firstRowFirstColumn="0" w:firstRowLastColumn="0" w:lastRowFirstColumn="0" w:lastRowLastColumn="0"/>
              <w:rPr>
                <w:rFonts w:eastAsiaTheme="minorEastAsia"/>
                <w:lang w:val="en-US"/>
              </w:rPr>
            </w:pPr>
            <w:r>
              <w:rPr>
                <w:rFonts w:eastAsiaTheme="minorEastAsia"/>
                <w:lang w:val="en-US"/>
              </w:rPr>
              <w:t>Good</w:t>
            </w:r>
            <w:r w:rsidR="00765359">
              <w:rPr>
                <w:rFonts w:eastAsiaTheme="minorEastAsia"/>
                <w:lang w:val="en-US"/>
              </w:rPr>
              <w:t xml:space="preserve"> </w:t>
            </w:r>
            <w:r w:rsidR="00765359" w:rsidRPr="00765359">
              <w:rPr>
                <w:rFonts w:eastAsiaTheme="minorEastAsia"/>
                <w:lang w:val="en-US"/>
              </w:rPr>
              <w:t>(Green)</w:t>
            </w:r>
          </w:p>
        </w:tc>
      </w:tr>
    </w:tbl>
    <w:p w:rsidR="002F3A75" w:rsidRDefault="002F3A75" w:rsidP="00BC65F8">
      <w:pPr>
        <w:rPr>
          <w:rFonts w:eastAsiaTheme="minorEastAsia"/>
          <w:lang w:val="en-US"/>
        </w:rPr>
      </w:pPr>
    </w:p>
    <w:p w:rsidR="002F3A75" w:rsidRDefault="002F3A75" w:rsidP="00BC65F8">
      <w:pPr>
        <w:rPr>
          <w:rFonts w:eastAsiaTheme="minorEastAsia"/>
          <w:lang w:val="en-US"/>
        </w:rPr>
      </w:pPr>
      <w:r>
        <w:rPr>
          <w:rFonts w:eastAsiaTheme="minorEastAsia"/>
          <w:lang w:val="en-US"/>
        </w:rPr>
        <w:t>Finally, the following areas were removed from the results because the land would not be available for agriculture under any circumstance:</w:t>
      </w:r>
    </w:p>
    <w:p w:rsidR="002F3A75" w:rsidRDefault="002F3A75" w:rsidP="002F3A75">
      <w:pPr>
        <w:pStyle w:val="ListParagraph"/>
        <w:numPr>
          <w:ilvl w:val="0"/>
          <w:numId w:val="2"/>
        </w:numPr>
        <w:rPr>
          <w:rFonts w:eastAsiaTheme="minorEastAsia"/>
          <w:lang w:val="en-US"/>
        </w:rPr>
      </w:pPr>
      <w:r>
        <w:rPr>
          <w:rFonts w:eastAsiaTheme="minorEastAsia"/>
          <w:lang w:val="en-US"/>
        </w:rPr>
        <w:t>National and Provincial Parks;</w:t>
      </w:r>
    </w:p>
    <w:p w:rsidR="002F3A75" w:rsidRDefault="002F3A75" w:rsidP="002F3A75">
      <w:pPr>
        <w:pStyle w:val="ListParagraph"/>
        <w:numPr>
          <w:ilvl w:val="0"/>
          <w:numId w:val="2"/>
        </w:numPr>
        <w:rPr>
          <w:rFonts w:eastAsiaTheme="minorEastAsia"/>
          <w:lang w:val="en-US"/>
        </w:rPr>
      </w:pPr>
      <w:r>
        <w:rPr>
          <w:rFonts w:eastAsiaTheme="minorEastAsia"/>
          <w:lang w:val="en-US"/>
        </w:rPr>
        <w:t>Protected Natural Areas;</w:t>
      </w:r>
    </w:p>
    <w:p w:rsidR="002F3A75" w:rsidRDefault="002F3A75" w:rsidP="002F3A75">
      <w:pPr>
        <w:pStyle w:val="ListParagraph"/>
        <w:numPr>
          <w:ilvl w:val="0"/>
          <w:numId w:val="2"/>
        </w:numPr>
        <w:rPr>
          <w:rFonts w:eastAsiaTheme="minorEastAsia"/>
          <w:lang w:val="en-US"/>
        </w:rPr>
      </w:pPr>
      <w:r>
        <w:rPr>
          <w:rFonts w:eastAsiaTheme="minorEastAsia"/>
          <w:lang w:val="en-US"/>
        </w:rPr>
        <w:t>Military Bases;</w:t>
      </w:r>
    </w:p>
    <w:p w:rsidR="002F3A75" w:rsidRDefault="002F3A75" w:rsidP="002F3A75">
      <w:pPr>
        <w:pStyle w:val="ListParagraph"/>
        <w:numPr>
          <w:ilvl w:val="0"/>
          <w:numId w:val="2"/>
        </w:numPr>
        <w:rPr>
          <w:rFonts w:eastAsiaTheme="minorEastAsia"/>
          <w:lang w:val="en-US"/>
        </w:rPr>
      </w:pPr>
      <w:r>
        <w:rPr>
          <w:rFonts w:eastAsiaTheme="minorEastAsia"/>
          <w:lang w:val="en-US"/>
        </w:rPr>
        <w:t>Federal Land; and</w:t>
      </w:r>
    </w:p>
    <w:p w:rsidR="002F3A75" w:rsidRPr="002F3A75" w:rsidRDefault="002F3A75" w:rsidP="002F3A75">
      <w:pPr>
        <w:pStyle w:val="ListParagraph"/>
        <w:numPr>
          <w:ilvl w:val="0"/>
          <w:numId w:val="2"/>
        </w:numPr>
        <w:rPr>
          <w:rFonts w:eastAsiaTheme="minorEastAsia"/>
          <w:lang w:val="en-US"/>
        </w:rPr>
      </w:pPr>
      <w:r>
        <w:rPr>
          <w:rFonts w:eastAsiaTheme="minorEastAsia"/>
          <w:lang w:val="en-US"/>
        </w:rPr>
        <w:t>First Nations Communities.</w:t>
      </w:r>
    </w:p>
    <w:sectPr w:rsidR="002F3A75" w:rsidRPr="002F3A75">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77D" w:rsidRDefault="00CA377D" w:rsidP="00404EEA">
      <w:pPr>
        <w:spacing w:after="0" w:line="240" w:lineRule="auto"/>
      </w:pPr>
      <w:r>
        <w:separator/>
      </w:r>
    </w:p>
  </w:endnote>
  <w:endnote w:type="continuationSeparator" w:id="0">
    <w:p w:rsidR="00CA377D" w:rsidRDefault="00CA377D" w:rsidP="00404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612305"/>
      <w:docPartObj>
        <w:docPartGallery w:val="Page Numbers (Bottom of Page)"/>
        <w:docPartUnique/>
      </w:docPartObj>
    </w:sdtPr>
    <w:sdtEndPr>
      <w:rPr>
        <w:color w:val="808080" w:themeColor="background1" w:themeShade="80"/>
        <w:spacing w:val="60"/>
      </w:rPr>
    </w:sdtEndPr>
    <w:sdtContent>
      <w:p w:rsidR="00404EEA" w:rsidRDefault="00404EEA">
        <w:pPr>
          <w:pStyle w:val="Footer"/>
          <w:pBdr>
            <w:top w:val="single" w:sz="4" w:space="1" w:color="D9D9D9" w:themeColor="background1" w:themeShade="D9"/>
          </w:pBdr>
          <w:jc w:val="right"/>
        </w:pPr>
        <w:r>
          <w:fldChar w:fldCharType="begin"/>
        </w:r>
        <w:r>
          <w:instrText xml:space="preserve"> PAGE   \* MERGEFORMAT </w:instrText>
        </w:r>
        <w:r>
          <w:fldChar w:fldCharType="separate"/>
        </w:r>
        <w:r w:rsidR="00765359">
          <w:rPr>
            <w:noProof/>
          </w:rPr>
          <w:t>5</w:t>
        </w:r>
        <w:r>
          <w:rPr>
            <w:noProof/>
          </w:rPr>
          <w:fldChar w:fldCharType="end"/>
        </w:r>
        <w:r>
          <w:t xml:space="preserve"> | </w:t>
        </w:r>
        <w:r>
          <w:rPr>
            <w:color w:val="808080" w:themeColor="background1" w:themeShade="80"/>
            <w:spacing w:val="60"/>
          </w:rPr>
          <w:t>Page</w:t>
        </w:r>
      </w:p>
    </w:sdtContent>
  </w:sdt>
  <w:p w:rsidR="00404EEA" w:rsidRDefault="00404E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77D" w:rsidRDefault="00CA377D" w:rsidP="00404EEA">
      <w:pPr>
        <w:spacing w:after="0" w:line="240" w:lineRule="auto"/>
      </w:pPr>
      <w:r>
        <w:separator/>
      </w:r>
    </w:p>
  </w:footnote>
  <w:footnote w:type="continuationSeparator" w:id="0">
    <w:p w:rsidR="00CA377D" w:rsidRDefault="00CA377D" w:rsidP="00404E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6C5E"/>
    <w:multiLevelType w:val="hybridMultilevel"/>
    <w:tmpl w:val="31EE0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5F196A"/>
    <w:multiLevelType w:val="hybridMultilevel"/>
    <w:tmpl w:val="66FC4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692"/>
    <w:rsid w:val="00010930"/>
    <w:rsid w:val="000E446F"/>
    <w:rsid w:val="001712F2"/>
    <w:rsid w:val="001B7416"/>
    <w:rsid w:val="00237A31"/>
    <w:rsid w:val="002F3A75"/>
    <w:rsid w:val="003338F1"/>
    <w:rsid w:val="00404EEA"/>
    <w:rsid w:val="0066404F"/>
    <w:rsid w:val="006E43C8"/>
    <w:rsid w:val="00765359"/>
    <w:rsid w:val="007A43B9"/>
    <w:rsid w:val="007C135B"/>
    <w:rsid w:val="008A709B"/>
    <w:rsid w:val="00987CD0"/>
    <w:rsid w:val="00A43FDB"/>
    <w:rsid w:val="00A91877"/>
    <w:rsid w:val="00AF6E8F"/>
    <w:rsid w:val="00BC65F8"/>
    <w:rsid w:val="00BE6EAB"/>
    <w:rsid w:val="00C24202"/>
    <w:rsid w:val="00C262DF"/>
    <w:rsid w:val="00C4707D"/>
    <w:rsid w:val="00C55692"/>
    <w:rsid w:val="00CA377D"/>
    <w:rsid w:val="00CC3EAB"/>
    <w:rsid w:val="00CC490D"/>
    <w:rsid w:val="00DF7150"/>
    <w:rsid w:val="00E55A67"/>
    <w:rsid w:val="00EF7445"/>
    <w:rsid w:val="00F7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1">
    <w:name w:val="heading 1"/>
    <w:basedOn w:val="Normal"/>
    <w:next w:val="Normal"/>
    <w:link w:val="Heading1Char"/>
    <w:uiPriority w:val="9"/>
    <w:qFormat/>
    <w:rsid w:val="00C556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04E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556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5692"/>
    <w:rPr>
      <w:rFonts w:asciiTheme="majorHAnsi" w:eastAsiaTheme="majorEastAsia" w:hAnsiTheme="majorHAnsi" w:cstheme="majorBidi"/>
      <w:color w:val="17365D" w:themeColor="text2" w:themeShade="BF"/>
      <w:spacing w:val="5"/>
      <w:kern w:val="28"/>
      <w:sz w:val="52"/>
      <w:szCs w:val="52"/>
      <w:lang w:val="en-CA"/>
    </w:rPr>
  </w:style>
  <w:style w:type="character" w:customStyle="1" w:styleId="Heading1Char">
    <w:name w:val="Heading 1 Char"/>
    <w:basedOn w:val="DefaultParagraphFont"/>
    <w:link w:val="Heading1"/>
    <w:uiPriority w:val="9"/>
    <w:rsid w:val="00C55692"/>
    <w:rPr>
      <w:rFonts w:asciiTheme="majorHAnsi" w:eastAsiaTheme="majorEastAsia" w:hAnsiTheme="majorHAnsi" w:cstheme="majorBidi"/>
      <w:b/>
      <w:bCs/>
      <w:color w:val="365F91" w:themeColor="accent1" w:themeShade="BF"/>
      <w:sz w:val="28"/>
      <w:szCs w:val="28"/>
      <w:lang w:val="en-CA"/>
    </w:rPr>
  </w:style>
  <w:style w:type="character" w:styleId="Hyperlink">
    <w:name w:val="Hyperlink"/>
    <w:basedOn w:val="DefaultParagraphFont"/>
    <w:uiPriority w:val="99"/>
    <w:unhideWhenUsed/>
    <w:rsid w:val="00C55692"/>
    <w:rPr>
      <w:color w:val="0000FF" w:themeColor="hyperlink"/>
      <w:u w:val="single"/>
    </w:rPr>
  </w:style>
  <w:style w:type="paragraph" w:styleId="ListParagraph">
    <w:name w:val="List Paragraph"/>
    <w:basedOn w:val="Normal"/>
    <w:uiPriority w:val="34"/>
    <w:qFormat/>
    <w:rsid w:val="00E55A67"/>
    <w:pPr>
      <w:ind w:left="720"/>
      <w:contextualSpacing/>
    </w:pPr>
  </w:style>
  <w:style w:type="character" w:customStyle="1" w:styleId="Heading2Char">
    <w:name w:val="Heading 2 Char"/>
    <w:basedOn w:val="DefaultParagraphFont"/>
    <w:link w:val="Heading2"/>
    <w:uiPriority w:val="9"/>
    <w:rsid w:val="00404EEA"/>
    <w:rPr>
      <w:rFonts w:asciiTheme="majorHAnsi" w:eastAsiaTheme="majorEastAsia" w:hAnsiTheme="majorHAnsi" w:cstheme="majorBidi"/>
      <w:b/>
      <w:bCs/>
      <w:color w:val="4F81BD" w:themeColor="accent1"/>
      <w:sz w:val="26"/>
      <w:szCs w:val="26"/>
      <w:lang w:val="en-CA"/>
    </w:rPr>
  </w:style>
  <w:style w:type="paragraph" w:styleId="TOCHeading">
    <w:name w:val="TOC Heading"/>
    <w:basedOn w:val="Heading1"/>
    <w:next w:val="Normal"/>
    <w:uiPriority w:val="39"/>
    <w:semiHidden/>
    <w:unhideWhenUsed/>
    <w:qFormat/>
    <w:rsid w:val="00404EEA"/>
    <w:pPr>
      <w:outlineLvl w:val="9"/>
    </w:pPr>
    <w:rPr>
      <w:lang w:val="en-US" w:eastAsia="ja-JP"/>
    </w:rPr>
  </w:style>
  <w:style w:type="paragraph" w:styleId="TOC1">
    <w:name w:val="toc 1"/>
    <w:basedOn w:val="Normal"/>
    <w:next w:val="Normal"/>
    <w:autoRedefine/>
    <w:uiPriority w:val="39"/>
    <w:unhideWhenUsed/>
    <w:rsid w:val="00404EEA"/>
    <w:pPr>
      <w:spacing w:after="100"/>
    </w:pPr>
  </w:style>
  <w:style w:type="paragraph" w:styleId="TOC2">
    <w:name w:val="toc 2"/>
    <w:basedOn w:val="Normal"/>
    <w:next w:val="Normal"/>
    <w:autoRedefine/>
    <w:uiPriority w:val="39"/>
    <w:unhideWhenUsed/>
    <w:rsid w:val="00404EEA"/>
    <w:pPr>
      <w:spacing w:after="100"/>
      <w:ind w:left="220"/>
    </w:pPr>
  </w:style>
  <w:style w:type="paragraph" w:styleId="BalloonText">
    <w:name w:val="Balloon Text"/>
    <w:basedOn w:val="Normal"/>
    <w:link w:val="BalloonTextChar"/>
    <w:uiPriority w:val="99"/>
    <w:semiHidden/>
    <w:unhideWhenUsed/>
    <w:rsid w:val="00404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EEA"/>
    <w:rPr>
      <w:rFonts w:ascii="Tahoma" w:hAnsi="Tahoma" w:cs="Tahoma"/>
      <w:sz w:val="16"/>
      <w:szCs w:val="16"/>
      <w:lang w:val="en-CA"/>
    </w:rPr>
  </w:style>
  <w:style w:type="paragraph" w:styleId="Header">
    <w:name w:val="header"/>
    <w:basedOn w:val="Normal"/>
    <w:link w:val="HeaderChar"/>
    <w:uiPriority w:val="99"/>
    <w:unhideWhenUsed/>
    <w:rsid w:val="00404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EEA"/>
    <w:rPr>
      <w:lang w:val="en-CA"/>
    </w:rPr>
  </w:style>
  <w:style w:type="paragraph" w:styleId="Footer">
    <w:name w:val="footer"/>
    <w:basedOn w:val="Normal"/>
    <w:link w:val="FooterChar"/>
    <w:uiPriority w:val="99"/>
    <w:unhideWhenUsed/>
    <w:rsid w:val="00404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EEA"/>
    <w:rPr>
      <w:lang w:val="en-CA"/>
    </w:rPr>
  </w:style>
  <w:style w:type="character" w:styleId="PlaceholderText">
    <w:name w:val="Placeholder Text"/>
    <w:basedOn w:val="DefaultParagraphFont"/>
    <w:uiPriority w:val="99"/>
    <w:semiHidden/>
    <w:rsid w:val="000E446F"/>
    <w:rPr>
      <w:color w:val="808080"/>
    </w:rPr>
  </w:style>
  <w:style w:type="table" w:styleId="TableGrid">
    <w:name w:val="Table Grid"/>
    <w:basedOn w:val="TableNormal"/>
    <w:uiPriority w:val="59"/>
    <w:rsid w:val="00BC6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BC65F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1">
    <w:name w:val="heading 1"/>
    <w:basedOn w:val="Normal"/>
    <w:next w:val="Normal"/>
    <w:link w:val="Heading1Char"/>
    <w:uiPriority w:val="9"/>
    <w:qFormat/>
    <w:rsid w:val="00C556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04E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556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5692"/>
    <w:rPr>
      <w:rFonts w:asciiTheme="majorHAnsi" w:eastAsiaTheme="majorEastAsia" w:hAnsiTheme="majorHAnsi" w:cstheme="majorBidi"/>
      <w:color w:val="17365D" w:themeColor="text2" w:themeShade="BF"/>
      <w:spacing w:val="5"/>
      <w:kern w:val="28"/>
      <w:sz w:val="52"/>
      <w:szCs w:val="52"/>
      <w:lang w:val="en-CA"/>
    </w:rPr>
  </w:style>
  <w:style w:type="character" w:customStyle="1" w:styleId="Heading1Char">
    <w:name w:val="Heading 1 Char"/>
    <w:basedOn w:val="DefaultParagraphFont"/>
    <w:link w:val="Heading1"/>
    <w:uiPriority w:val="9"/>
    <w:rsid w:val="00C55692"/>
    <w:rPr>
      <w:rFonts w:asciiTheme="majorHAnsi" w:eastAsiaTheme="majorEastAsia" w:hAnsiTheme="majorHAnsi" w:cstheme="majorBidi"/>
      <w:b/>
      <w:bCs/>
      <w:color w:val="365F91" w:themeColor="accent1" w:themeShade="BF"/>
      <w:sz w:val="28"/>
      <w:szCs w:val="28"/>
      <w:lang w:val="en-CA"/>
    </w:rPr>
  </w:style>
  <w:style w:type="character" w:styleId="Hyperlink">
    <w:name w:val="Hyperlink"/>
    <w:basedOn w:val="DefaultParagraphFont"/>
    <w:uiPriority w:val="99"/>
    <w:unhideWhenUsed/>
    <w:rsid w:val="00C55692"/>
    <w:rPr>
      <w:color w:val="0000FF" w:themeColor="hyperlink"/>
      <w:u w:val="single"/>
    </w:rPr>
  </w:style>
  <w:style w:type="paragraph" w:styleId="ListParagraph">
    <w:name w:val="List Paragraph"/>
    <w:basedOn w:val="Normal"/>
    <w:uiPriority w:val="34"/>
    <w:qFormat/>
    <w:rsid w:val="00E55A67"/>
    <w:pPr>
      <w:ind w:left="720"/>
      <w:contextualSpacing/>
    </w:pPr>
  </w:style>
  <w:style w:type="character" w:customStyle="1" w:styleId="Heading2Char">
    <w:name w:val="Heading 2 Char"/>
    <w:basedOn w:val="DefaultParagraphFont"/>
    <w:link w:val="Heading2"/>
    <w:uiPriority w:val="9"/>
    <w:rsid w:val="00404EEA"/>
    <w:rPr>
      <w:rFonts w:asciiTheme="majorHAnsi" w:eastAsiaTheme="majorEastAsia" w:hAnsiTheme="majorHAnsi" w:cstheme="majorBidi"/>
      <w:b/>
      <w:bCs/>
      <w:color w:val="4F81BD" w:themeColor="accent1"/>
      <w:sz w:val="26"/>
      <w:szCs w:val="26"/>
      <w:lang w:val="en-CA"/>
    </w:rPr>
  </w:style>
  <w:style w:type="paragraph" w:styleId="TOCHeading">
    <w:name w:val="TOC Heading"/>
    <w:basedOn w:val="Heading1"/>
    <w:next w:val="Normal"/>
    <w:uiPriority w:val="39"/>
    <w:semiHidden/>
    <w:unhideWhenUsed/>
    <w:qFormat/>
    <w:rsid w:val="00404EEA"/>
    <w:pPr>
      <w:outlineLvl w:val="9"/>
    </w:pPr>
    <w:rPr>
      <w:lang w:val="en-US" w:eastAsia="ja-JP"/>
    </w:rPr>
  </w:style>
  <w:style w:type="paragraph" w:styleId="TOC1">
    <w:name w:val="toc 1"/>
    <w:basedOn w:val="Normal"/>
    <w:next w:val="Normal"/>
    <w:autoRedefine/>
    <w:uiPriority w:val="39"/>
    <w:unhideWhenUsed/>
    <w:rsid w:val="00404EEA"/>
    <w:pPr>
      <w:spacing w:after="100"/>
    </w:pPr>
  </w:style>
  <w:style w:type="paragraph" w:styleId="TOC2">
    <w:name w:val="toc 2"/>
    <w:basedOn w:val="Normal"/>
    <w:next w:val="Normal"/>
    <w:autoRedefine/>
    <w:uiPriority w:val="39"/>
    <w:unhideWhenUsed/>
    <w:rsid w:val="00404EEA"/>
    <w:pPr>
      <w:spacing w:after="100"/>
      <w:ind w:left="220"/>
    </w:pPr>
  </w:style>
  <w:style w:type="paragraph" w:styleId="BalloonText">
    <w:name w:val="Balloon Text"/>
    <w:basedOn w:val="Normal"/>
    <w:link w:val="BalloonTextChar"/>
    <w:uiPriority w:val="99"/>
    <w:semiHidden/>
    <w:unhideWhenUsed/>
    <w:rsid w:val="00404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EEA"/>
    <w:rPr>
      <w:rFonts w:ascii="Tahoma" w:hAnsi="Tahoma" w:cs="Tahoma"/>
      <w:sz w:val="16"/>
      <w:szCs w:val="16"/>
      <w:lang w:val="en-CA"/>
    </w:rPr>
  </w:style>
  <w:style w:type="paragraph" w:styleId="Header">
    <w:name w:val="header"/>
    <w:basedOn w:val="Normal"/>
    <w:link w:val="HeaderChar"/>
    <w:uiPriority w:val="99"/>
    <w:unhideWhenUsed/>
    <w:rsid w:val="00404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EEA"/>
    <w:rPr>
      <w:lang w:val="en-CA"/>
    </w:rPr>
  </w:style>
  <w:style w:type="paragraph" w:styleId="Footer">
    <w:name w:val="footer"/>
    <w:basedOn w:val="Normal"/>
    <w:link w:val="FooterChar"/>
    <w:uiPriority w:val="99"/>
    <w:unhideWhenUsed/>
    <w:rsid w:val="00404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EEA"/>
    <w:rPr>
      <w:lang w:val="en-CA"/>
    </w:rPr>
  </w:style>
  <w:style w:type="character" w:styleId="PlaceholderText">
    <w:name w:val="Placeholder Text"/>
    <w:basedOn w:val="DefaultParagraphFont"/>
    <w:uiPriority w:val="99"/>
    <w:semiHidden/>
    <w:rsid w:val="000E446F"/>
    <w:rPr>
      <w:color w:val="808080"/>
    </w:rPr>
  </w:style>
  <w:style w:type="table" w:styleId="TableGrid">
    <w:name w:val="Table Grid"/>
    <w:basedOn w:val="TableNormal"/>
    <w:uiPriority w:val="59"/>
    <w:rsid w:val="00BC6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BC65F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pro.arcgis.com/en/pro-app/tool-reference/3d-analyst/how-spline-works.htm" TargetMode="External"/><Relationship Id="rId4" Type="http://schemas.microsoft.com/office/2007/relationships/stylesWithEffects" Target="stylesWithEffects.xml"/><Relationship Id="rId9" Type="http://schemas.openxmlformats.org/officeDocument/2006/relationships/hyperlink" Target="http://climate.weather.gc.ca/historical_data/search_historic_data_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7CDDA-6BF6-4C76-87BA-16412A7BE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GNB</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Langridge, Clark   (DNR/MRN)</dc:creator>
  <cp:lastModifiedBy>Langridge, Clark   (DNR/MRN)</cp:lastModifiedBy>
  <cp:revision>9</cp:revision>
  <dcterms:created xsi:type="dcterms:W3CDTF">2018-02-07T18:47:00Z</dcterms:created>
  <dcterms:modified xsi:type="dcterms:W3CDTF">2018-04-10T18:34:00Z</dcterms:modified>
</cp:coreProperties>
</file>